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BD" w:rsidRDefault="001453BD">
      <w:pPr>
        <w:autoSpaceDE w:val="0"/>
        <w:autoSpaceDN w:val="0"/>
        <w:adjustRightInd w:val="0"/>
        <w:spacing w:before="0" w:line="360" w:lineRule="auto"/>
        <w:ind w:firstLine="720"/>
        <w:jc w:val="center"/>
        <w:rPr>
          <w:b/>
          <w:bCs/>
          <w:color w:val="000000"/>
        </w:rPr>
      </w:pPr>
      <w:r>
        <w:rPr>
          <w:b/>
          <w:bCs/>
          <w:color w:val="000000"/>
        </w:rPr>
        <w:t>THE TR REGISTER - LEA VALLEY GROUP</w:t>
      </w:r>
    </w:p>
    <w:p w:rsidR="001453BD" w:rsidRDefault="001453BD">
      <w:pPr>
        <w:autoSpaceDE w:val="0"/>
        <w:autoSpaceDN w:val="0"/>
        <w:adjustRightInd w:val="0"/>
        <w:spacing w:before="0" w:line="360" w:lineRule="auto"/>
        <w:ind w:firstLine="720"/>
        <w:jc w:val="center"/>
        <w:rPr>
          <w:b/>
          <w:bCs/>
          <w:i/>
          <w:iCs/>
          <w:color w:val="000000"/>
        </w:rPr>
      </w:pPr>
      <w:r>
        <w:rPr>
          <w:b/>
          <w:bCs/>
          <w:color w:val="000000"/>
        </w:rPr>
        <w:t xml:space="preserve">MINUTES OF 2017 AGM HELD AT NOON ON 21 JANUARY 2018 - </w:t>
      </w:r>
      <w:r>
        <w:rPr>
          <w:b/>
          <w:bCs/>
          <w:i/>
          <w:iCs/>
          <w:color w:val="548DD4"/>
        </w:rPr>
        <w:t>UNCONFIRMED</w:t>
      </w:r>
    </w:p>
    <w:p w:rsidR="001453BD" w:rsidRDefault="001453BD">
      <w:pPr>
        <w:autoSpaceDE w:val="0"/>
        <w:autoSpaceDN w:val="0"/>
        <w:adjustRightInd w:val="0"/>
        <w:spacing w:before="0" w:line="360" w:lineRule="auto"/>
        <w:ind w:firstLine="720"/>
        <w:jc w:val="center"/>
        <w:rPr>
          <w:b/>
          <w:bCs/>
          <w:color w:val="000000"/>
        </w:rPr>
      </w:pPr>
      <w:r>
        <w:rPr>
          <w:b/>
          <w:bCs/>
          <w:color w:val="000000"/>
        </w:rPr>
        <w:t>AT THE MOUNT PLEASANT GOLF CLUB, LOWER STONDON</w:t>
      </w:r>
    </w:p>
    <w:p w:rsidR="001453BD" w:rsidRDefault="001453BD">
      <w:pPr>
        <w:autoSpaceDE w:val="0"/>
        <w:autoSpaceDN w:val="0"/>
        <w:adjustRightInd w:val="0"/>
        <w:spacing w:before="0" w:line="360" w:lineRule="auto"/>
        <w:rPr>
          <w:color w:val="000000"/>
        </w:rPr>
      </w:pPr>
      <w:r>
        <w:rPr>
          <w:b/>
          <w:bCs/>
          <w:color w:val="000000"/>
        </w:rPr>
        <w:t>Present</w:t>
      </w:r>
    </w:p>
    <w:p w:rsidR="001453BD" w:rsidRDefault="001453BD">
      <w:pPr>
        <w:tabs>
          <w:tab w:val="left" w:pos="1701"/>
          <w:tab w:val="left" w:pos="3686"/>
          <w:tab w:val="left" w:pos="5387"/>
          <w:tab w:val="left" w:pos="7088"/>
        </w:tabs>
        <w:autoSpaceDE w:val="0"/>
        <w:autoSpaceDN w:val="0"/>
        <w:adjustRightInd w:val="0"/>
        <w:spacing w:before="0" w:line="276" w:lineRule="auto"/>
        <w:rPr>
          <w:color w:val="000000"/>
        </w:rPr>
      </w:pPr>
      <w:r>
        <w:rPr>
          <w:color w:val="000000"/>
        </w:rPr>
        <w:t>Phil Sanford</w:t>
      </w:r>
      <w:r>
        <w:rPr>
          <w:color w:val="000000"/>
        </w:rPr>
        <w:tab/>
        <w:t>Sharon Korek</w:t>
      </w:r>
      <w:r>
        <w:rPr>
          <w:color w:val="000000"/>
        </w:rPr>
        <w:tab/>
        <w:t>David Dawson</w:t>
      </w:r>
      <w:r>
        <w:rPr>
          <w:color w:val="000000"/>
        </w:rPr>
        <w:tab/>
        <w:t>Pat Dawson</w:t>
      </w:r>
      <w:r>
        <w:rPr>
          <w:color w:val="000000"/>
        </w:rPr>
        <w:tab/>
        <w:t>Phil Meldrum</w:t>
      </w:r>
    </w:p>
    <w:p w:rsidR="001453BD" w:rsidRDefault="001453BD">
      <w:pPr>
        <w:tabs>
          <w:tab w:val="left" w:pos="1701"/>
          <w:tab w:val="left" w:pos="3686"/>
          <w:tab w:val="left" w:pos="5387"/>
          <w:tab w:val="left" w:pos="7088"/>
        </w:tabs>
        <w:autoSpaceDE w:val="0"/>
        <w:autoSpaceDN w:val="0"/>
        <w:adjustRightInd w:val="0"/>
        <w:spacing w:before="0" w:line="276" w:lineRule="auto"/>
        <w:rPr>
          <w:color w:val="000000"/>
        </w:rPr>
      </w:pPr>
      <w:r>
        <w:rPr>
          <w:color w:val="000000"/>
        </w:rPr>
        <w:t>Paul Richardson</w:t>
      </w:r>
      <w:r>
        <w:rPr>
          <w:color w:val="000000"/>
        </w:rPr>
        <w:tab/>
        <w:t>Wendy Richardson</w:t>
      </w:r>
      <w:r>
        <w:rPr>
          <w:color w:val="000000"/>
        </w:rPr>
        <w:tab/>
        <w:t>Dave Randall</w:t>
      </w:r>
      <w:r>
        <w:rPr>
          <w:color w:val="000000"/>
        </w:rPr>
        <w:tab/>
        <w:t>Brenda Randall</w:t>
      </w:r>
      <w:r>
        <w:rPr>
          <w:color w:val="000000"/>
        </w:rPr>
        <w:tab/>
        <w:t>Chris Glasbey</w:t>
      </w:r>
      <w:r>
        <w:rPr>
          <w:color w:val="000000"/>
        </w:rPr>
        <w:tab/>
      </w:r>
    </w:p>
    <w:p w:rsidR="001453BD" w:rsidRDefault="001453BD">
      <w:pPr>
        <w:tabs>
          <w:tab w:val="left" w:pos="1701"/>
          <w:tab w:val="left" w:pos="3686"/>
          <w:tab w:val="left" w:pos="5387"/>
          <w:tab w:val="left" w:pos="7088"/>
        </w:tabs>
        <w:autoSpaceDE w:val="0"/>
        <w:autoSpaceDN w:val="0"/>
        <w:adjustRightInd w:val="0"/>
        <w:spacing w:before="0" w:line="276" w:lineRule="auto"/>
        <w:rPr>
          <w:color w:val="000000"/>
        </w:rPr>
      </w:pPr>
      <w:r>
        <w:rPr>
          <w:color w:val="000000"/>
        </w:rPr>
        <w:t>Pat Glasbey</w:t>
      </w:r>
      <w:r>
        <w:rPr>
          <w:color w:val="000000"/>
        </w:rPr>
        <w:tab/>
        <w:t>Gordon Staple</w:t>
      </w:r>
      <w:r>
        <w:rPr>
          <w:color w:val="000000"/>
        </w:rPr>
        <w:tab/>
        <w:t>Linda Staple</w:t>
      </w:r>
      <w:r>
        <w:rPr>
          <w:color w:val="000000"/>
        </w:rPr>
        <w:tab/>
        <w:t>Nick Theze</w:t>
      </w:r>
      <w:r>
        <w:rPr>
          <w:color w:val="000000"/>
        </w:rPr>
        <w:tab/>
        <w:t>Jo Theze</w:t>
      </w:r>
    </w:p>
    <w:p w:rsidR="001453BD" w:rsidRDefault="001453BD">
      <w:pPr>
        <w:tabs>
          <w:tab w:val="left" w:pos="1701"/>
          <w:tab w:val="left" w:pos="3686"/>
          <w:tab w:val="left" w:pos="5387"/>
          <w:tab w:val="left" w:pos="7088"/>
        </w:tabs>
        <w:autoSpaceDE w:val="0"/>
        <w:autoSpaceDN w:val="0"/>
        <w:adjustRightInd w:val="0"/>
        <w:spacing w:before="0" w:line="276" w:lineRule="auto"/>
        <w:rPr>
          <w:color w:val="000000"/>
        </w:rPr>
      </w:pPr>
      <w:r>
        <w:rPr>
          <w:color w:val="000000"/>
        </w:rPr>
        <w:t>Mike Aldridge</w:t>
      </w:r>
      <w:r>
        <w:rPr>
          <w:color w:val="000000"/>
        </w:rPr>
        <w:tab/>
        <w:t>Christalle Aldridge</w:t>
      </w:r>
      <w:r>
        <w:rPr>
          <w:color w:val="000000"/>
        </w:rPr>
        <w:tab/>
        <w:t>Ben Aldridge</w:t>
      </w:r>
      <w:r>
        <w:rPr>
          <w:color w:val="000000"/>
        </w:rPr>
        <w:tab/>
        <w:t>Brian Chidwick</w:t>
      </w:r>
      <w:r>
        <w:rPr>
          <w:color w:val="000000"/>
        </w:rPr>
        <w:tab/>
        <w:t>Lynda Chidwick</w:t>
      </w:r>
    </w:p>
    <w:p w:rsidR="001453BD" w:rsidRDefault="001453BD">
      <w:pPr>
        <w:tabs>
          <w:tab w:val="left" w:pos="1701"/>
          <w:tab w:val="left" w:pos="3686"/>
          <w:tab w:val="left" w:pos="5387"/>
          <w:tab w:val="left" w:pos="7088"/>
        </w:tabs>
        <w:autoSpaceDE w:val="0"/>
        <w:autoSpaceDN w:val="0"/>
        <w:adjustRightInd w:val="0"/>
        <w:spacing w:before="0" w:line="276" w:lineRule="auto"/>
        <w:rPr>
          <w:color w:val="000000"/>
        </w:rPr>
      </w:pPr>
      <w:r>
        <w:rPr>
          <w:color w:val="000000"/>
        </w:rPr>
        <w:t>Pete Muncer</w:t>
      </w:r>
      <w:r>
        <w:rPr>
          <w:color w:val="000000"/>
        </w:rPr>
        <w:tab/>
        <w:t>Sue Muncer</w:t>
      </w:r>
      <w:r>
        <w:rPr>
          <w:color w:val="000000"/>
        </w:rPr>
        <w:tab/>
        <w:t>Geoff England</w:t>
      </w:r>
      <w:r>
        <w:rPr>
          <w:color w:val="000000"/>
        </w:rPr>
        <w:tab/>
        <w:t>Josie England</w:t>
      </w:r>
      <w:r>
        <w:rPr>
          <w:color w:val="000000"/>
        </w:rPr>
        <w:tab/>
        <w:t>Phil Titchner</w:t>
      </w:r>
    </w:p>
    <w:p w:rsidR="001453BD" w:rsidRDefault="001453BD">
      <w:pPr>
        <w:tabs>
          <w:tab w:val="left" w:pos="1701"/>
          <w:tab w:val="left" w:pos="3686"/>
          <w:tab w:val="left" w:pos="5387"/>
          <w:tab w:val="left" w:pos="7088"/>
        </w:tabs>
        <w:autoSpaceDE w:val="0"/>
        <w:autoSpaceDN w:val="0"/>
        <w:adjustRightInd w:val="0"/>
        <w:spacing w:before="0" w:line="276" w:lineRule="auto"/>
        <w:rPr>
          <w:color w:val="000000"/>
        </w:rPr>
      </w:pPr>
      <w:r>
        <w:rPr>
          <w:color w:val="000000"/>
        </w:rPr>
        <w:t>Miriam Titchner</w:t>
      </w:r>
      <w:r>
        <w:rPr>
          <w:color w:val="000000"/>
        </w:rPr>
        <w:tab/>
        <w:t xml:space="preserve">John Burningham </w:t>
      </w:r>
      <w:r>
        <w:rPr>
          <w:color w:val="000000"/>
        </w:rPr>
        <w:tab/>
        <w:t xml:space="preserve">Val Burningham </w:t>
      </w:r>
      <w:r>
        <w:rPr>
          <w:color w:val="000000"/>
        </w:rPr>
        <w:tab/>
        <w:t>Jon Marshall</w:t>
      </w:r>
    </w:p>
    <w:p w:rsidR="001453BD" w:rsidRDefault="001453BD">
      <w:pPr>
        <w:tabs>
          <w:tab w:val="left" w:pos="1701"/>
          <w:tab w:val="left" w:pos="3686"/>
          <w:tab w:val="left" w:pos="5387"/>
          <w:tab w:val="left" w:pos="7088"/>
        </w:tabs>
        <w:autoSpaceDE w:val="0"/>
        <w:autoSpaceDN w:val="0"/>
        <w:adjustRightInd w:val="0"/>
        <w:spacing w:before="0" w:line="276" w:lineRule="auto"/>
        <w:rPr>
          <w:color w:val="000000"/>
        </w:rPr>
      </w:pPr>
      <w:r>
        <w:rPr>
          <w:color w:val="000000"/>
        </w:rPr>
        <w:t>Tony Bannard-Smith            Barbara Bannard-Smith</w:t>
      </w:r>
      <w:r>
        <w:rPr>
          <w:color w:val="000000"/>
        </w:rPr>
        <w:tab/>
        <w:t>Pierre Miles</w:t>
      </w:r>
      <w:r>
        <w:rPr>
          <w:color w:val="000000"/>
        </w:rPr>
        <w:tab/>
        <w:t>Pat Miles</w:t>
      </w:r>
      <w:r>
        <w:rPr>
          <w:color w:val="000000"/>
        </w:rPr>
        <w:tab/>
      </w:r>
    </w:p>
    <w:p w:rsidR="001453BD" w:rsidRDefault="001453BD">
      <w:pPr>
        <w:autoSpaceDE w:val="0"/>
        <w:autoSpaceDN w:val="0"/>
        <w:adjustRightInd w:val="0"/>
        <w:spacing w:before="0" w:line="360" w:lineRule="auto"/>
        <w:rPr>
          <w:b/>
          <w:bCs/>
          <w:color w:val="000000"/>
        </w:rPr>
      </w:pPr>
      <w:r>
        <w:rPr>
          <w:b/>
          <w:bCs/>
          <w:color w:val="000000"/>
        </w:rPr>
        <w:t>Apologies for Absence</w:t>
      </w:r>
    </w:p>
    <w:p w:rsidR="001453BD" w:rsidRDefault="001453BD">
      <w:pPr>
        <w:autoSpaceDE w:val="0"/>
        <w:autoSpaceDN w:val="0"/>
        <w:adjustRightInd w:val="0"/>
        <w:spacing w:before="0" w:line="360" w:lineRule="auto"/>
        <w:rPr>
          <w:color w:val="000000"/>
        </w:rPr>
      </w:pPr>
      <w:r>
        <w:rPr>
          <w:color w:val="000000"/>
        </w:rPr>
        <w:t>Apologies for being unable to attend this AGM have been received from the following:</w:t>
      </w:r>
    </w:p>
    <w:p w:rsidR="001453BD" w:rsidRDefault="001453BD">
      <w:pPr>
        <w:autoSpaceDE w:val="0"/>
        <w:autoSpaceDN w:val="0"/>
        <w:adjustRightInd w:val="0"/>
        <w:spacing w:before="0" w:line="276" w:lineRule="auto"/>
        <w:rPr>
          <w:color w:val="000000"/>
        </w:rPr>
      </w:pPr>
      <w:r>
        <w:rPr>
          <w:color w:val="000000"/>
        </w:rPr>
        <w:t xml:space="preserve">Mike and Colleen White  </w:t>
      </w:r>
      <w:r>
        <w:rPr>
          <w:color w:val="000000"/>
        </w:rPr>
        <w:tab/>
        <w:t>John and Christine Andrews</w:t>
      </w:r>
      <w:r>
        <w:rPr>
          <w:color w:val="000000"/>
        </w:rPr>
        <w:tab/>
        <w:t>Tim and Sue Hunt</w:t>
      </w:r>
    </w:p>
    <w:p w:rsidR="001453BD" w:rsidRDefault="001453BD">
      <w:pPr>
        <w:autoSpaceDE w:val="0"/>
        <w:autoSpaceDN w:val="0"/>
        <w:adjustRightInd w:val="0"/>
        <w:spacing w:before="0" w:line="276" w:lineRule="auto"/>
        <w:rPr>
          <w:color w:val="000000"/>
        </w:rPr>
      </w:pPr>
      <w:r>
        <w:rPr>
          <w:color w:val="000000"/>
        </w:rPr>
        <w:t>David and Jane Powell</w:t>
      </w:r>
      <w:r>
        <w:rPr>
          <w:color w:val="000000"/>
        </w:rPr>
        <w:tab/>
      </w:r>
      <w:r>
        <w:rPr>
          <w:color w:val="000000"/>
        </w:rPr>
        <w:tab/>
        <w:t>Nelson and Janet Moody</w:t>
      </w:r>
      <w:r>
        <w:rPr>
          <w:color w:val="000000"/>
        </w:rPr>
        <w:tab/>
        <w:t>Ian and Yvonne Robinson</w:t>
      </w:r>
      <w:r>
        <w:rPr>
          <w:color w:val="000000"/>
        </w:rPr>
        <w:tab/>
      </w:r>
    </w:p>
    <w:p w:rsidR="001453BD" w:rsidRDefault="001453BD">
      <w:pPr>
        <w:autoSpaceDE w:val="0"/>
        <w:autoSpaceDN w:val="0"/>
        <w:adjustRightInd w:val="0"/>
        <w:spacing w:before="0" w:line="360" w:lineRule="auto"/>
        <w:rPr>
          <w:color w:val="000000"/>
        </w:rPr>
      </w:pPr>
    </w:p>
    <w:p w:rsidR="001453BD" w:rsidRDefault="001453BD">
      <w:pPr>
        <w:autoSpaceDE w:val="0"/>
        <w:autoSpaceDN w:val="0"/>
        <w:adjustRightInd w:val="0"/>
        <w:spacing w:before="0" w:line="360" w:lineRule="auto"/>
        <w:rPr>
          <w:color w:val="000000"/>
        </w:rPr>
      </w:pPr>
      <w:r>
        <w:rPr>
          <w:b/>
          <w:bCs/>
          <w:color w:val="000000"/>
        </w:rPr>
        <w:t>Agenda</w:t>
      </w:r>
      <w:r>
        <w:rPr>
          <w:color w:val="000000"/>
        </w:rPr>
        <w:t>:  The agenda published for this AGM is contained in Attachment A to these minutes.</w:t>
      </w:r>
    </w:p>
    <w:p w:rsidR="001453BD" w:rsidRDefault="001453BD">
      <w:pPr>
        <w:pStyle w:val="ListParagraph"/>
        <w:autoSpaceDE w:val="0"/>
        <w:autoSpaceDN w:val="0"/>
        <w:adjustRightInd w:val="0"/>
        <w:spacing w:before="0" w:line="360" w:lineRule="auto"/>
        <w:ind w:left="567"/>
        <w:rPr>
          <w:color w:val="000000"/>
        </w:rPr>
      </w:pPr>
    </w:p>
    <w:p w:rsidR="001453BD" w:rsidRDefault="001453BD">
      <w:pPr>
        <w:pStyle w:val="ListParagraph"/>
        <w:numPr>
          <w:ilvl w:val="0"/>
          <w:numId w:val="5"/>
        </w:numPr>
        <w:autoSpaceDE w:val="0"/>
        <w:autoSpaceDN w:val="0"/>
        <w:adjustRightInd w:val="0"/>
        <w:spacing w:before="0" w:after="0" w:line="360" w:lineRule="auto"/>
        <w:ind w:left="567" w:hanging="567"/>
        <w:rPr>
          <w:b/>
          <w:bCs/>
          <w:color w:val="000000"/>
        </w:rPr>
      </w:pPr>
      <w:r>
        <w:rPr>
          <w:b/>
          <w:bCs/>
          <w:color w:val="000000"/>
        </w:rPr>
        <w:t>Minutes of Previous AGM</w:t>
      </w:r>
    </w:p>
    <w:p w:rsidR="001453BD" w:rsidRDefault="001453BD">
      <w:pPr>
        <w:pStyle w:val="ListParagraph"/>
        <w:autoSpaceDE w:val="0"/>
        <w:autoSpaceDN w:val="0"/>
        <w:adjustRightInd w:val="0"/>
        <w:spacing w:before="0" w:after="120"/>
        <w:ind w:left="0"/>
        <w:rPr>
          <w:color w:val="000000"/>
        </w:rPr>
      </w:pPr>
      <w:r>
        <w:rPr>
          <w:color w:val="000000"/>
        </w:rPr>
        <w:t>The unconfirmed minutes of the 2016 AGM were published on the group’s website in the Spring of 2017 and have been available for review.  These minutes were accepted as being accurate.</w:t>
      </w:r>
    </w:p>
    <w:p w:rsidR="001453BD" w:rsidRDefault="001453BD">
      <w:pPr>
        <w:pStyle w:val="ListParagraph"/>
        <w:numPr>
          <w:ilvl w:val="0"/>
          <w:numId w:val="5"/>
        </w:numPr>
        <w:autoSpaceDE w:val="0"/>
        <w:autoSpaceDN w:val="0"/>
        <w:adjustRightInd w:val="0"/>
        <w:spacing w:before="0" w:after="0" w:line="360" w:lineRule="auto"/>
        <w:ind w:left="567" w:hanging="567"/>
        <w:rPr>
          <w:b/>
          <w:bCs/>
          <w:color w:val="000000"/>
        </w:rPr>
      </w:pPr>
      <w:r>
        <w:rPr>
          <w:b/>
          <w:bCs/>
          <w:color w:val="000000"/>
        </w:rPr>
        <w:t>Group Leader’s Report</w:t>
      </w:r>
    </w:p>
    <w:p w:rsidR="001453BD" w:rsidRDefault="001453BD">
      <w:pPr>
        <w:pStyle w:val="ListParagraph"/>
        <w:autoSpaceDE w:val="0"/>
        <w:autoSpaceDN w:val="0"/>
        <w:adjustRightInd w:val="0"/>
        <w:spacing w:before="0" w:after="120"/>
        <w:ind w:left="0"/>
        <w:rPr>
          <w:color w:val="000000"/>
        </w:rPr>
      </w:pPr>
      <w:r>
        <w:rPr>
          <w:color w:val="000000"/>
        </w:rPr>
        <w:t xml:space="preserve">Pierre Miles presented the Group Leader’s report, which is contained in Attachment B to these minutes.  The opportunity was taken during the presentation to formally recognise the work and effort carried out since the beginning of 2011 by </w:t>
      </w:r>
      <w:r>
        <w:rPr>
          <w:b/>
          <w:bCs/>
          <w:color w:val="000000"/>
        </w:rPr>
        <w:t>Brian Chidwick</w:t>
      </w:r>
      <w:r>
        <w:rPr>
          <w:color w:val="000000"/>
        </w:rPr>
        <w:t xml:space="preserve"> as Editor for the TRunnion newsletter.  Brian has worked tirelessly to not only increase its size but also to significantly raise the standard of its content.  In recognition and in appreciation of his excellent work, Brian was presented with a whiskey tumbler engraved with the LVG logo and appropriate commendation.</w:t>
      </w:r>
    </w:p>
    <w:p w:rsidR="001453BD" w:rsidRDefault="001453BD">
      <w:pPr>
        <w:pStyle w:val="ListParagraph"/>
        <w:numPr>
          <w:ilvl w:val="0"/>
          <w:numId w:val="5"/>
        </w:numPr>
        <w:autoSpaceDE w:val="0"/>
        <w:autoSpaceDN w:val="0"/>
        <w:adjustRightInd w:val="0"/>
        <w:spacing w:before="0" w:after="0" w:line="360" w:lineRule="auto"/>
        <w:ind w:left="567" w:hanging="567"/>
        <w:rPr>
          <w:b/>
          <w:bCs/>
          <w:color w:val="000000"/>
        </w:rPr>
      </w:pPr>
      <w:r>
        <w:rPr>
          <w:b/>
          <w:bCs/>
          <w:color w:val="000000"/>
        </w:rPr>
        <w:t>Treasurer’s Report</w:t>
      </w:r>
    </w:p>
    <w:p w:rsidR="001453BD" w:rsidRDefault="001453BD">
      <w:pPr>
        <w:pStyle w:val="ListParagraph"/>
        <w:autoSpaceDE w:val="0"/>
        <w:autoSpaceDN w:val="0"/>
        <w:adjustRightInd w:val="0"/>
        <w:spacing w:before="0" w:after="120"/>
        <w:ind w:left="0"/>
        <w:rPr>
          <w:color w:val="000000"/>
        </w:rPr>
      </w:pPr>
      <w:r>
        <w:rPr>
          <w:color w:val="000000"/>
        </w:rPr>
        <w:t>Phil Sanford presented the Treasurer’s report, which is contained in Attachment C to these minutes.  A question was raised concerning any profits gained as a result of holding an LVG event, such as the Isle of Wight Tour.  It was stated that the prime intention of holding events is not to make a profit, but should a sizeable surplus result, it would be donated to a charity.  For example, charity donations received at the Kick Off Lunches in 2016 and 2017 totalled £245 and were given to The Pepper Foundation.  The profit of £32 resulting from the IoW tour has been absorbed into the group’s general account.</w:t>
      </w:r>
    </w:p>
    <w:p w:rsidR="001453BD" w:rsidRDefault="001453BD">
      <w:pPr>
        <w:pStyle w:val="ListParagraph"/>
        <w:numPr>
          <w:ilvl w:val="0"/>
          <w:numId w:val="5"/>
        </w:numPr>
        <w:autoSpaceDE w:val="0"/>
        <w:autoSpaceDN w:val="0"/>
        <w:adjustRightInd w:val="0"/>
        <w:spacing w:before="0" w:after="0" w:line="360" w:lineRule="auto"/>
        <w:ind w:left="567" w:hanging="567"/>
        <w:rPr>
          <w:b/>
          <w:bCs/>
          <w:color w:val="000000"/>
        </w:rPr>
      </w:pPr>
      <w:r>
        <w:rPr>
          <w:b/>
          <w:bCs/>
          <w:color w:val="000000"/>
        </w:rPr>
        <w:t>Group Awards</w:t>
      </w:r>
    </w:p>
    <w:p w:rsidR="001453BD" w:rsidRDefault="001453BD">
      <w:pPr>
        <w:pStyle w:val="ListParagraph"/>
        <w:autoSpaceDE w:val="0"/>
        <w:autoSpaceDN w:val="0"/>
        <w:adjustRightInd w:val="0"/>
        <w:spacing w:before="0" w:after="120"/>
        <w:ind w:left="0"/>
        <w:rPr>
          <w:color w:val="000000"/>
        </w:rPr>
      </w:pPr>
      <w:r>
        <w:rPr>
          <w:color w:val="000000"/>
        </w:rPr>
        <w:t>The group presents two awards each year and at this AGM were awarded as follows:</w:t>
      </w:r>
    </w:p>
    <w:p w:rsidR="001453BD" w:rsidRDefault="001453BD">
      <w:pPr>
        <w:pStyle w:val="ListParagraph"/>
        <w:numPr>
          <w:ilvl w:val="0"/>
          <w:numId w:val="6"/>
        </w:numPr>
        <w:autoSpaceDE w:val="0"/>
        <w:autoSpaceDN w:val="0"/>
        <w:adjustRightInd w:val="0"/>
        <w:spacing w:before="0" w:after="0"/>
        <w:ind w:left="567" w:hanging="283"/>
        <w:rPr>
          <w:b/>
          <w:bCs/>
          <w:color w:val="000000"/>
        </w:rPr>
      </w:pPr>
      <w:r>
        <w:rPr>
          <w:b/>
          <w:bCs/>
          <w:color w:val="000000"/>
        </w:rPr>
        <w:t>The Bent Con Rod Award</w:t>
      </w:r>
    </w:p>
    <w:p w:rsidR="001453BD" w:rsidRDefault="001453BD">
      <w:pPr>
        <w:autoSpaceDE w:val="0"/>
        <w:autoSpaceDN w:val="0"/>
        <w:adjustRightInd w:val="0"/>
        <w:spacing w:before="0" w:after="240" w:line="276" w:lineRule="auto"/>
        <w:ind w:left="284" w:hanging="284"/>
        <w:rPr>
          <w:color w:val="000000"/>
        </w:rPr>
      </w:pPr>
      <w:r>
        <w:rPr>
          <w:color w:val="000000"/>
        </w:rPr>
        <w:tab/>
        <w:t xml:space="preserve">This is awarded to an individual in recognition of their outstanding contribution to the group and was this year presented to </w:t>
      </w:r>
      <w:r>
        <w:rPr>
          <w:b/>
          <w:bCs/>
          <w:color w:val="000000"/>
        </w:rPr>
        <w:t xml:space="preserve">Nick Theze.  </w:t>
      </w:r>
      <w:r>
        <w:rPr>
          <w:color w:val="000000"/>
        </w:rPr>
        <w:t>In addition to his enthusiastic involvement in not only LVG events but also many others held by other groups, Nick was one of two people who introduced, managed and sponsored the extremely successful ‘Shine and Show’ evening in August 2017.</w:t>
      </w:r>
    </w:p>
    <w:p w:rsidR="001453BD" w:rsidRDefault="001453BD">
      <w:pPr>
        <w:autoSpaceDE w:val="0"/>
        <w:autoSpaceDN w:val="0"/>
        <w:adjustRightInd w:val="0"/>
        <w:spacing w:before="0" w:after="240" w:line="276" w:lineRule="auto"/>
        <w:ind w:left="284"/>
        <w:rPr>
          <w:color w:val="000000"/>
        </w:rPr>
      </w:pPr>
      <w:r>
        <w:rPr>
          <w:color w:val="000000"/>
        </w:rPr>
        <w:t xml:space="preserve">In deciding who should receive the BCR, the committee decided also to recognise the efforts of </w:t>
      </w:r>
      <w:r>
        <w:rPr>
          <w:b/>
          <w:bCs/>
          <w:color w:val="000000"/>
        </w:rPr>
        <w:t xml:space="preserve">Pat Glasbey.  </w:t>
      </w:r>
      <w:r>
        <w:rPr>
          <w:color w:val="000000"/>
        </w:rPr>
        <w:t>Pat has provided significant support to her husband Chris in organising several LVG events, primarily with route planning that has taken the group into some really interesting but little-known areas, along roads that are ideally suited to TR driving.  The committee therefore presented Pat with a special gift in appreciation of her work.</w:t>
      </w:r>
    </w:p>
    <w:p w:rsidR="001453BD" w:rsidRDefault="001453BD">
      <w:pPr>
        <w:pStyle w:val="ListParagraph"/>
        <w:numPr>
          <w:ilvl w:val="0"/>
          <w:numId w:val="6"/>
        </w:numPr>
        <w:autoSpaceDE w:val="0"/>
        <w:autoSpaceDN w:val="0"/>
        <w:adjustRightInd w:val="0"/>
        <w:spacing w:before="0" w:after="0"/>
        <w:ind w:left="567" w:hanging="283"/>
        <w:rPr>
          <w:b/>
          <w:bCs/>
          <w:color w:val="000000"/>
        </w:rPr>
      </w:pPr>
      <w:r>
        <w:rPr>
          <w:b/>
          <w:bCs/>
          <w:color w:val="000000"/>
        </w:rPr>
        <w:t>The Best Newcomer Car Award</w:t>
      </w:r>
    </w:p>
    <w:p w:rsidR="001453BD" w:rsidRDefault="001453BD">
      <w:pPr>
        <w:autoSpaceDE w:val="0"/>
        <w:autoSpaceDN w:val="0"/>
        <w:adjustRightInd w:val="0"/>
        <w:spacing w:before="0" w:after="240" w:line="276" w:lineRule="auto"/>
        <w:ind w:left="284"/>
        <w:rPr>
          <w:color w:val="000000"/>
        </w:rPr>
      </w:pPr>
      <w:r>
        <w:rPr>
          <w:color w:val="000000"/>
        </w:rPr>
        <w:t>The Best Newcomer Car Award was this year awarded to David and Jane Powell for their extremely well-presented Mimosa TR6, which has recently emerged from a long term rebuild carried out by David and friends.  Unfortunately, David and Jane were not at the AGM to personally receive the cup, being on holiday in Spain.</w:t>
      </w:r>
    </w:p>
    <w:p w:rsidR="001453BD" w:rsidRDefault="001453BD">
      <w:pPr>
        <w:pStyle w:val="ListParagraph"/>
        <w:numPr>
          <w:ilvl w:val="0"/>
          <w:numId w:val="5"/>
        </w:numPr>
        <w:autoSpaceDE w:val="0"/>
        <w:autoSpaceDN w:val="0"/>
        <w:adjustRightInd w:val="0"/>
        <w:spacing w:before="0" w:after="0" w:line="360" w:lineRule="auto"/>
        <w:ind w:left="567" w:hanging="567"/>
        <w:rPr>
          <w:b/>
          <w:bCs/>
          <w:color w:val="000000"/>
        </w:rPr>
      </w:pPr>
      <w:r>
        <w:rPr>
          <w:b/>
          <w:bCs/>
          <w:color w:val="000000"/>
        </w:rPr>
        <w:t xml:space="preserve"> Election of Officers and Committee</w:t>
      </w:r>
    </w:p>
    <w:p w:rsidR="001453BD" w:rsidRDefault="001453BD">
      <w:pPr>
        <w:autoSpaceDE w:val="0"/>
        <w:autoSpaceDN w:val="0"/>
        <w:adjustRightInd w:val="0"/>
        <w:spacing w:before="0" w:line="276" w:lineRule="auto"/>
        <w:rPr>
          <w:color w:val="000000"/>
        </w:rPr>
      </w:pPr>
      <w:r>
        <w:rPr>
          <w:color w:val="000000"/>
        </w:rPr>
        <w:t>All the committee members have agreed to continue in position.  The committee is in the very fortunate position of being able to welcome Nick Theze as an additional member.  This is particularly welcome as Nick has already contributed significantly to the group over the past year or two and we welcome his enthusiasm and energy.</w:t>
      </w:r>
    </w:p>
    <w:p w:rsidR="001453BD" w:rsidRDefault="001453BD">
      <w:pPr>
        <w:autoSpaceDE w:val="0"/>
        <w:autoSpaceDN w:val="0"/>
        <w:adjustRightInd w:val="0"/>
        <w:spacing w:before="0" w:line="276" w:lineRule="auto"/>
        <w:rPr>
          <w:color w:val="000000"/>
        </w:rPr>
      </w:pPr>
      <w:r>
        <w:rPr>
          <w:color w:val="000000"/>
        </w:rPr>
        <w:t>Subject to confirmation at the committee meeting in February, the committee will be as follows:</w:t>
      </w:r>
    </w:p>
    <w:p w:rsidR="001453BD" w:rsidRDefault="001453BD">
      <w:pPr>
        <w:tabs>
          <w:tab w:val="left" w:pos="1418"/>
          <w:tab w:val="left" w:pos="4253"/>
        </w:tabs>
        <w:autoSpaceDE w:val="0"/>
        <w:autoSpaceDN w:val="0"/>
        <w:adjustRightInd w:val="0"/>
        <w:spacing w:before="0" w:line="276" w:lineRule="auto"/>
        <w:rPr>
          <w:color w:val="000000"/>
        </w:rPr>
      </w:pPr>
      <w:r>
        <w:rPr>
          <w:color w:val="000000"/>
        </w:rPr>
        <w:t>Group Leader:</w:t>
      </w:r>
      <w:r>
        <w:rPr>
          <w:color w:val="000000"/>
        </w:rPr>
        <w:tab/>
        <w:t>Pierre Miles</w:t>
      </w:r>
      <w:r>
        <w:rPr>
          <w:color w:val="000000"/>
        </w:rPr>
        <w:tab/>
        <w:t>Deputy GL and Comms:  Brian Chidwick</w:t>
      </w:r>
    </w:p>
    <w:p w:rsidR="001453BD" w:rsidRDefault="001453BD">
      <w:pPr>
        <w:tabs>
          <w:tab w:val="left" w:pos="1418"/>
          <w:tab w:val="left" w:pos="4253"/>
          <w:tab w:val="left" w:pos="4395"/>
        </w:tabs>
        <w:autoSpaceDE w:val="0"/>
        <w:autoSpaceDN w:val="0"/>
        <w:adjustRightInd w:val="0"/>
        <w:spacing w:before="0" w:line="276" w:lineRule="auto"/>
        <w:rPr>
          <w:color w:val="000000"/>
        </w:rPr>
      </w:pPr>
      <w:r>
        <w:rPr>
          <w:color w:val="000000"/>
        </w:rPr>
        <w:t>Treasurer:</w:t>
      </w:r>
      <w:r>
        <w:rPr>
          <w:color w:val="000000"/>
        </w:rPr>
        <w:tab/>
        <w:t>Phil Sanford</w:t>
      </w:r>
      <w:r>
        <w:rPr>
          <w:color w:val="000000"/>
        </w:rPr>
        <w:tab/>
        <w:t>Events:</w:t>
      </w:r>
      <w:r>
        <w:rPr>
          <w:color w:val="000000"/>
        </w:rPr>
        <w:tab/>
      </w:r>
      <w:r>
        <w:rPr>
          <w:color w:val="000000"/>
        </w:rPr>
        <w:tab/>
        <w:t xml:space="preserve"> Paul Richardson</w:t>
      </w:r>
    </w:p>
    <w:p w:rsidR="001453BD" w:rsidRDefault="001453BD">
      <w:pPr>
        <w:tabs>
          <w:tab w:val="left" w:pos="1418"/>
          <w:tab w:val="left" w:pos="4253"/>
        </w:tabs>
        <w:autoSpaceDE w:val="0"/>
        <w:autoSpaceDN w:val="0"/>
        <w:adjustRightInd w:val="0"/>
        <w:spacing w:before="0" w:line="276" w:lineRule="auto"/>
        <w:rPr>
          <w:color w:val="000000"/>
        </w:rPr>
      </w:pPr>
      <w:r>
        <w:rPr>
          <w:color w:val="000000"/>
        </w:rPr>
        <w:t>Technical:</w:t>
      </w:r>
      <w:r>
        <w:rPr>
          <w:color w:val="000000"/>
        </w:rPr>
        <w:tab/>
        <w:t>David Dawson</w:t>
      </w:r>
      <w:r>
        <w:rPr>
          <w:color w:val="000000"/>
        </w:rPr>
        <w:tab/>
        <w:t>TRunnion Editor:</w:t>
      </w:r>
      <w:r>
        <w:rPr>
          <w:color w:val="000000"/>
        </w:rPr>
        <w:tab/>
        <w:t xml:space="preserve"> Chris Glasbey</w:t>
      </w:r>
    </w:p>
    <w:p w:rsidR="001453BD" w:rsidRDefault="001453BD">
      <w:pPr>
        <w:tabs>
          <w:tab w:val="left" w:pos="1418"/>
          <w:tab w:val="left" w:pos="4253"/>
        </w:tabs>
        <w:autoSpaceDE w:val="0"/>
        <w:autoSpaceDN w:val="0"/>
        <w:adjustRightInd w:val="0"/>
        <w:spacing w:before="0" w:line="276" w:lineRule="auto"/>
        <w:rPr>
          <w:color w:val="000000"/>
        </w:rPr>
      </w:pPr>
      <w:r>
        <w:rPr>
          <w:color w:val="000000"/>
        </w:rPr>
        <w:t>Advisor:</w:t>
      </w:r>
      <w:r>
        <w:rPr>
          <w:color w:val="000000"/>
        </w:rPr>
        <w:tab/>
        <w:t>Jon Marshall</w:t>
      </w:r>
      <w:r>
        <w:rPr>
          <w:color w:val="000000"/>
        </w:rPr>
        <w:tab/>
        <w:t>Advisor:</w:t>
      </w:r>
      <w:r>
        <w:rPr>
          <w:color w:val="000000"/>
        </w:rPr>
        <w:tab/>
      </w:r>
      <w:r>
        <w:rPr>
          <w:color w:val="000000"/>
        </w:rPr>
        <w:tab/>
        <w:t xml:space="preserve"> Nick Theze</w:t>
      </w:r>
    </w:p>
    <w:p w:rsidR="001453BD" w:rsidRDefault="001453BD">
      <w:pPr>
        <w:autoSpaceDE w:val="0"/>
        <w:autoSpaceDN w:val="0"/>
        <w:adjustRightInd w:val="0"/>
        <w:spacing w:before="0" w:line="276" w:lineRule="auto"/>
        <w:rPr>
          <w:color w:val="000000"/>
        </w:rPr>
      </w:pPr>
    </w:p>
    <w:p w:rsidR="001453BD" w:rsidRDefault="001453BD">
      <w:pPr>
        <w:pStyle w:val="ListParagraph"/>
        <w:numPr>
          <w:ilvl w:val="0"/>
          <w:numId w:val="5"/>
        </w:numPr>
        <w:autoSpaceDE w:val="0"/>
        <w:autoSpaceDN w:val="0"/>
        <w:adjustRightInd w:val="0"/>
        <w:spacing w:before="0" w:after="0" w:line="360" w:lineRule="auto"/>
        <w:ind w:left="567" w:hanging="567"/>
        <w:rPr>
          <w:b/>
          <w:bCs/>
          <w:color w:val="000000"/>
        </w:rPr>
      </w:pPr>
      <w:r>
        <w:rPr>
          <w:b/>
          <w:bCs/>
          <w:color w:val="000000"/>
        </w:rPr>
        <w:t>Plans for 2018</w:t>
      </w:r>
    </w:p>
    <w:p w:rsidR="001453BD" w:rsidRDefault="001453BD">
      <w:pPr>
        <w:autoSpaceDE w:val="0"/>
        <w:autoSpaceDN w:val="0"/>
        <w:adjustRightInd w:val="0"/>
        <w:spacing w:before="0" w:line="276" w:lineRule="auto"/>
        <w:rPr>
          <w:color w:val="000000"/>
        </w:rPr>
      </w:pPr>
      <w:r>
        <w:rPr>
          <w:color w:val="000000"/>
        </w:rPr>
        <w:t>The outline plans for the LVG events during 2018 were given in the GL Report and are repeated here:</w:t>
      </w:r>
    </w:p>
    <w:p w:rsidR="001453BD" w:rsidRDefault="001453BD">
      <w:pPr>
        <w:autoSpaceDE w:val="0"/>
        <w:autoSpaceDN w:val="0"/>
        <w:adjustRightInd w:val="0"/>
        <w:spacing w:before="0" w:line="276" w:lineRule="auto"/>
        <w:rPr>
          <w:color w:val="000000"/>
        </w:rPr>
      </w:pPr>
      <w:r>
        <w:rPr>
          <w:color w:val="000000"/>
        </w:rPr>
        <w:t xml:space="preserve">2 March: </w:t>
      </w:r>
      <w:r>
        <w:rPr>
          <w:color w:val="000000"/>
        </w:rPr>
        <w:tab/>
        <w:t>Ecosse Ecurie Collection (organised by the TSSC)</w:t>
      </w:r>
    </w:p>
    <w:p w:rsidR="001453BD" w:rsidRDefault="001453BD">
      <w:pPr>
        <w:autoSpaceDE w:val="0"/>
        <w:autoSpaceDN w:val="0"/>
        <w:adjustRightInd w:val="0"/>
        <w:spacing w:before="0" w:line="276" w:lineRule="auto"/>
        <w:rPr>
          <w:color w:val="000000"/>
        </w:rPr>
      </w:pPr>
      <w:r>
        <w:rPr>
          <w:color w:val="000000"/>
        </w:rPr>
        <w:t>7 April:</w:t>
      </w:r>
      <w:r>
        <w:rPr>
          <w:color w:val="000000"/>
        </w:rPr>
        <w:tab/>
      </w:r>
      <w:r>
        <w:rPr>
          <w:color w:val="000000"/>
        </w:rPr>
        <w:tab/>
        <w:t>Cars on Ramps at Robsport (places still available)</w:t>
      </w:r>
    </w:p>
    <w:p w:rsidR="001453BD" w:rsidRDefault="001453BD">
      <w:pPr>
        <w:autoSpaceDE w:val="0"/>
        <w:autoSpaceDN w:val="0"/>
        <w:adjustRightInd w:val="0"/>
        <w:spacing w:before="0" w:line="276" w:lineRule="auto"/>
        <w:rPr>
          <w:color w:val="000000"/>
        </w:rPr>
      </w:pPr>
      <w:r>
        <w:rPr>
          <w:color w:val="000000"/>
        </w:rPr>
        <w:t>22 April:</w:t>
      </w:r>
      <w:r>
        <w:rPr>
          <w:color w:val="000000"/>
        </w:rPr>
        <w:tab/>
        <w:t>Drive-It-Day (destination is TBD)</w:t>
      </w:r>
    </w:p>
    <w:p w:rsidR="001453BD" w:rsidRDefault="001453BD">
      <w:pPr>
        <w:autoSpaceDE w:val="0"/>
        <w:autoSpaceDN w:val="0"/>
        <w:adjustRightInd w:val="0"/>
        <w:spacing w:before="0" w:line="276" w:lineRule="auto"/>
        <w:rPr>
          <w:color w:val="000000"/>
        </w:rPr>
      </w:pPr>
      <w:r>
        <w:rPr>
          <w:color w:val="000000"/>
        </w:rPr>
        <w:t xml:space="preserve">4-12 June: </w:t>
      </w:r>
      <w:r>
        <w:rPr>
          <w:color w:val="000000"/>
        </w:rPr>
        <w:tab/>
        <w:t>LVG trip to France (one place remaining)</w:t>
      </w:r>
    </w:p>
    <w:p w:rsidR="001453BD" w:rsidRDefault="001453BD">
      <w:pPr>
        <w:autoSpaceDE w:val="0"/>
        <w:autoSpaceDN w:val="0"/>
        <w:adjustRightInd w:val="0"/>
        <w:spacing w:before="0" w:line="276" w:lineRule="auto"/>
        <w:rPr>
          <w:color w:val="000000"/>
        </w:rPr>
      </w:pPr>
    </w:p>
    <w:p w:rsidR="001453BD" w:rsidRDefault="001453BD">
      <w:pPr>
        <w:autoSpaceDE w:val="0"/>
        <w:autoSpaceDN w:val="0"/>
        <w:adjustRightInd w:val="0"/>
        <w:spacing w:before="0" w:line="276" w:lineRule="auto"/>
        <w:rPr>
          <w:color w:val="000000"/>
        </w:rPr>
      </w:pPr>
      <w:r>
        <w:rPr>
          <w:color w:val="000000"/>
        </w:rPr>
        <w:t>More information on the programme of events to be actively supported by the LVG will emerge from the group’s committee meeting scheduled for early February.</w:t>
      </w:r>
    </w:p>
    <w:p w:rsidR="001453BD" w:rsidRDefault="001453BD">
      <w:pPr>
        <w:autoSpaceDE w:val="0"/>
        <w:autoSpaceDN w:val="0"/>
        <w:adjustRightInd w:val="0"/>
        <w:spacing w:before="0" w:line="276" w:lineRule="auto"/>
        <w:rPr>
          <w:color w:val="000000"/>
        </w:rPr>
      </w:pPr>
    </w:p>
    <w:p w:rsidR="001453BD" w:rsidRDefault="001453BD">
      <w:pPr>
        <w:pStyle w:val="ListParagraph"/>
        <w:numPr>
          <w:ilvl w:val="0"/>
          <w:numId w:val="5"/>
        </w:numPr>
        <w:autoSpaceDE w:val="0"/>
        <w:autoSpaceDN w:val="0"/>
        <w:adjustRightInd w:val="0"/>
        <w:spacing w:before="0" w:after="0" w:line="360" w:lineRule="auto"/>
        <w:ind w:left="567" w:hanging="567"/>
        <w:rPr>
          <w:b/>
          <w:bCs/>
          <w:color w:val="000000"/>
        </w:rPr>
      </w:pPr>
      <w:r>
        <w:rPr>
          <w:b/>
          <w:bCs/>
          <w:color w:val="000000"/>
        </w:rPr>
        <w:t>AOB</w:t>
      </w:r>
    </w:p>
    <w:p w:rsidR="001453BD" w:rsidRDefault="001453BD">
      <w:pPr>
        <w:autoSpaceDE w:val="0"/>
        <w:autoSpaceDN w:val="0"/>
        <w:adjustRightInd w:val="0"/>
        <w:spacing w:before="0" w:after="240"/>
        <w:rPr>
          <w:b/>
          <w:bCs/>
          <w:color w:val="000000"/>
        </w:rPr>
      </w:pPr>
      <w:r>
        <w:rPr>
          <w:b/>
          <w:bCs/>
          <w:color w:val="000000"/>
        </w:rPr>
        <w:t>WhatsApp Communications</w:t>
      </w:r>
    </w:p>
    <w:p w:rsidR="001453BD" w:rsidRDefault="001453BD">
      <w:pPr>
        <w:autoSpaceDE w:val="0"/>
        <w:autoSpaceDN w:val="0"/>
        <w:adjustRightInd w:val="0"/>
        <w:spacing w:before="0" w:after="240"/>
        <w:rPr>
          <w:color w:val="000000"/>
        </w:rPr>
      </w:pPr>
      <w:r>
        <w:rPr>
          <w:color w:val="000000"/>
        </w:rPr>
        <w:t>Over the past year, several group members have made effective use of the WhatsApp communications application which provides near-instantaneous and fully-encrypted internet communications within small nominated groups.  The application enables text messages, photographs and videos to be transmitted to all group members, as well as facilitating phone calls between members within the group.  All that is needed to use WhatsApp is access to the internet, using a mobile telephone, tablet, iPad, computer, etc loaded with the free application.  Communications take place over the internet and have no cost as long as the user remains within the data allowance agreed with their service provider.</w:t>
      </w:r>
    </w:p>
    <w:p w:rsidR="001453BD" w:rsidRDefault="001453BD">
      <w:pPr>
        <w:autoSpaceDE w:val="0"/>
        <w:autoSpaceDN w:val="0"/>
        <w:adjustRightInd w:val="0"/>
        <w:spacing w:before="0" w:after="240"/>
        <w:rPr>
          <w:color w:val="000000"/>
        </w:rPr>
      </w:pPr>
      <w:r>
        <w:rPr>
          <w:color w:val="000000"/>
        </w:rPr>
        <w:t>A group of LVG members started using WhatsApp for coordination of the trip to Belgium and have continued using it since then.  A second LVG group has been set up comprising committee members only and it has been suggested that benefit could be gained by starting a group for all LVG members.  Setting up the group is relatively easy, requiring little more than gathering contact details.  Although a show of hands at this AGM indicated only a little interest in the suggestion, it will be discussed at the next committee meeting.</w:t>
      </w:r>
      <w:bookmarkStart w:id="0" w:name="_GoBack"/>
      <w:bookmarkEnd w:id="0"/>
    </w:p>
    <w:p w:rsidR="001453BD" w:rsidRDefault="001453BD">
      <w:pPr>
        <w:autoSpaceDE w:val="0"/>
        <w:autoSpaceDN w:val="0"/>
        <w:adjustRightInd w:val="0"/>
        <w:spacing w:before="0" w:after="240" w:line="276" w:lineRule="auto"/>
        <w:rPr>
          <w:color w:val="000000"/>
        </w:rPr>
      </w:pPr>
      <w:r>
        <w:rPr>
          <w:b/>
          <w:bCs/>
          <w:color w:val="000000"/>
        </w:rPr>
        <w:t>Special Award – 2017 LVG Around The Houses</w:t>
      </w:r>
    </w:p>
    <w:p w:rsidR="001453BD" w:rsidRDefault="001453BD">
      <w:pPr>
        <w:autoSpaceDE w:val="0"/>
        <w:autoSpaceDN w:val="0"/>
        <w:adjustRightInd w:val="0"/>
        <w:spacing w:before="0" w:after="240" w:line="276" w:lineRule="auto"/>
        <w:rPr>
          <w:color w:val="000000"/>
        </w:rPr>
      </w:pPr>
      <w:r>
        <w:rPr>
          <w:color w:val="000000"/>
        </w:rPr>
        <w:t>This award was presented by Phil Sanford (supported by Sharon Korek, Mike Aldridge and Nick Theze) to Pierre Miles to recognise his ability on group runs to (unwittingly) lead the group on deviations from the designated route to tour various housing estates.  This unique work of glass art was received with great surprise and will be treasured.</w:t>
      </w:r>
    </w:p>
    <w:p w:rsidR="001453BD" w:rsidRDefault="001453BD">
      <w:pPr>
        <w:autoSpaceDE w:val="0"/>
        <w:autoSpaceDN w:val="0"/>
        <w:adjustRightInd w:val="0"/>
        <w:spacing w:before="0" w:after="240" w:line="276" w:lineRule="auto"/>
        <w:rPr>
          <w:color w:val="000000"/>
        </w:rPr>
      </w:pPr>
    </w:p>
    <w:p w:rsidR="001453BD" w:rsidRDefault="001453BD">
      <w:pPr>
        <w:autoSpaceDE w:val="0"/>
        <w:autoSpaceDN w:val="0"/>
        <w:adjustRightInd w:val="0"/>
        <w:spacing w:before="0" w:after="240" w:line="276" w:lineRule="auto"/>
        <w:rPr>
          <w:color w:val="000000"/>
        </w:rPr>
      </w:pPr>
      <w:r>
        <w:rPr>
          <w:b/>
          <w:bCs/>
          <w:color w:val="000000"/>
        </w:rPr>
        <w:t>Vote of Thanks</w:t>
      </w:r>
    </w:p>
    <w:p w:rsidR="001453BD" w:rsidRDefault="001453BD">
      <w:pPr>
        <w:autoSpaceDE w:val="0"/>
        <w:autoSpaceDN w:val="0"/>
        <w:adjustRightInd w:val="0"/>
        <w:spacing w:before="0" w:after="240" w:line="276" w:lineRule="auto"/>
        <w:rPr>
          <w:color w:val="000000"/>
        </w:rPr>
      </w:pPr>
      <w:r>
        <w:rPr>
          <w:color w:val="000000"/>
        </w:rPr>
        <w:t>Phil Titchner, supported by the members attending the AGM, very kindly offered a vote of thanks to all of the committee for their efforts throughout the year.</w:t>
      </w:r>
    </w:p>
    <w:p w:rsidR="001453BD" w:rsidRDefault="001453BD">
      <w:pPr>
        <w:autoSpaceDE w:val="0"/>
        <w:autoSpaceDN w:val="0"/>
        <w:adjustRightInd w:val="0"/>
        <w:spacing w:before="0" w:after="240"/>
        <w:rPr>
          <w:b/>
          <w:bCs/>
          <w:color w:val="000000"/>
        </w:rPr>
      </w:pPr>
    </w:p>
    <w:p w:rsidR="001453BD" w:rsidRDefault="001453BD">
      <w:pPr>
        <w:autoSpaceDE w:val="0"/>
        <w:autoSpaceDN w:val="0"/>
        <w:adjustRightInd w:val="0"/>
        <w:spacing w:before="0" w:after="240"/>
        <w:rPr>
          <w:color w:val="000000"/>
        </w:rPr>
      </w:pPr>
      <w:r>
        <w:rPr>
          <w:b/>
          <w:bCs/>
          <w:color w:val="000000"/>
        </w:rPr>
        <w:t xml:space="preserve">Closure of AGM:  </w:t>
      </w:r>
      <w:r>
        <w:rPr>
          <w:color w:val="000000"/>
        </w:rPr>
        <w:t>There being no further business, the Group Leader thanked everybody for their attendance and participation and closed the AGM at 1pm.</w:t>
      </w:r>
    </w:p>
    <w:p w:rsidR="001453BD" w:rsidRDefault="001453BD">
      <w:pPr>
        <w:autoSpaceDE w:val="0"/>
        <w:autoSpaceDN w:val="0"/>
        <w:adjustRightInd w:val="0"/>
        <w:spacing w:before="0" w:after="240"/>
        <w:jc w:val="center"/>
        <w:rPr>
          <w:color w:val="000000"/>
        </w:rPr>
      </w:pPr>
      <w:r>
        <w:rPr>
          <w:color w:val="000000"/>
        </w:rPr>
        <w:t>- - - 0 - - -</w:t>
      </w:r>
    </w:p>
    <w:p w:rsidR="001453BD" w:rsidRDefault="001453BD">
      <w:pPr>
        <w:jc w:val="center"/>
        <w:rPr>
          <w:color w:val="000000"/>
        </w:rPr>
      </w:pPr>
      <w:r>
        <w:rPr>
          <w:color w:val="000000"/>
        </w:rPr>
        <w:br w:type="page"/>
      </w:r>
    </w:p>
    <w:p w:rsidR="001453BD" w:rsidRDefault="001453BD">
      <w:pPr>
        <w:rPr>
          <w:color w:val="000000"/>
        </w:rPr>
      </w:pPr>
    </w:p>
    <w:p w:rsidR="001453BD" w:rsidRDefault="001453BD">
      <w:pPr>
        <w:autoSpaceDE w:val="0"/>
        <w:autoSpaceDN w:val="0"/>
        <w:adjustRightInd w:val="0"/>
        <w:spacing w:before="0"/>
        <w:jc w:val="center"/>
        <w:rPr>
          <w:b/>
          <w:bCs/>
          <w:color w:val="FF0000"/>
          <w:sz w:val="26"/>
          <w:szCs w:val="26"/>
        </w:rPr>
      </w:pPr>
      <w:r>
        <w:rPr>
          <w:b/>
          <w:bCs/>
          <w:color w:val="FF0000"/>
          <w:sz w:val="26"/>
          <w:szCs w:val="26"/>
        </w:rPr>
        <w:t>Attachment A</w:t>
      </w:r>
    </w:p>
    <w:p w:rsidR="001453BD" w:rsidRDefault="001453BD">
      <w:pPr>
        <w:autoSpaceDE w:val="0"/>
        <w:autoSpaceDN w:val="0"/>
        <w:adjustRightInd w:val="0"/>
        <w:spacing w:before="0"/>
        <w:jc w:val="center"/>
        <w:rPr>
          <w:b/>
          <w:bCs/>
          <w:color w:val="FF0000"/>
          <w:sz w:val="26"/>
          <w:szCs w:val="26"/>
        </w:rPr>
      </w:pPr>
    </w:p>
    <w:p w:rsidR="001453BD" w:rsidRDefault="001453BD">
      <w:pPr>
        <w:pStyle w:val="Heading3"/>
        <w:numPr>
          <w:ilvl w:val="0"/>
          <w:numId w:val="0"/>
        </w:numPr>
        <w:spacing w:line="276" w:lineRule="auto"/>
        <w:jc w:val="center"/>
        <w:rPr>
          <w:rFonts w:eastAsia="MS Mincho"/>
          <w:sz w:val="32"/>
          <w:szCs w:val="32"/>
        </w:rPr>
      </w:pPr>
      <w:r>
        <w:rPr>
          <w:rFonts w:eastAsia="MS Mincho"/>
          <w:sz w:val="32"/>
          <w:szCs w:val="32"/>
        </w:rPr>
        <w:t>TR REGISTER - LEA VALLEY GROUP</w:t>
      </w:r>
    </w:p>
    <w:p w:rsidR="001453BD" w:rsidRDefault="001453BD">
      <w:pPr>
        <w:pStyle w:val="Heading3"/>
        <w:numPr>
          <w:ilvl w:val="0"/>
          <w:numId w:val="0"/>
        </w:numPr>
        <w:spacing w:line="276" w:lineRule="auto"/>
        <w:jc w:val="center"/>
        <w:rPr>
          <w:rFonts w:ascii="Times New Roman" w:eastAsia="MS Mincho" w:hAnsi="Times New Roman"/>
          <w:sz w:val="32"/>
          <w:szCs w:val="32"/>
        </w:rPr>
      </w:pPr>
      <w:r>
        <w:rPr>
          <w:rFonts w:eastAsia="MS Mincho"/>
          <w:sz w:val="32"/>
          <w:szCs w:val="32"/>
        </w:rPr>
        <w:t>Annual General Meeting 2017</w:t>
      </w:r>
    </w:p>
    <w:p w:rsidR="001453BD" w:rsidRDefault="001453BD">
      <w:pPr>
        <w:jc w:val="center"/>
        <w:rPr>
          <w:sz w:val="28"/>
          <w:szCs w:val="28"/>
        </w:rPr>
      </w:pPr>
      <w:r>
        <w:rPr>
          <w:sz w:val="28"/>
          <w:szCs w:val="28"/>
        </w:rPr>
        <w:t xml:space="preserve">Mount Pleasant Golf Centre, Lower Stondon </w:t>
      </w:r>
    </w:p>
    <w:p w:rsidR="001453BD" w:rsidRDefault="001453BD">
      <w:pPr>
        <w:jc w:val="center"/>
        <w:rPr>
          <w:sz w:val="28"/>
          <w:szCs w:val="28"/>
        </w:rPr>
      </w:pPr>
      <w:r>
        <w:rPr>
          <w:sz w:val="28"/>
          <w:szCs w:val="28"/>
        </w:rPr>
        <w:t>21 January 2018, 12 Noon</w:t>
      </w:r>
    </w:p>
    <w:p w:rsidR="001453BD" w:rsidRDefault="001453BD">
      <w:pPr>
        <w:jc w:val="center"/>
      </w:pPr>
    </w:p>
    <w:p w:rsidR="001453BD" w:rsidRDefault="001453BD">
      <w:pPr>
        <w:pStyle w:val="Heading3"/>
        <w:numPr>
          <w:ilvl w:val="0"/>
          <w:numId w:val="0"/>
        </w:numPr>
        <w:jc w:val="center"/>
        <w:rPr>
          <w:rFonts w:eastAsia="MS Mincho"/>
          <w:u w:val="single"/>
        </w:rPr>
      </w:pPr>
      <w:r>
        <w:rPr>
          <w:rFonts w:eastAsia="MS Mincho"/>
          <w:u w:val="single"/>
        </w:rPr>
        <w:t>AGENDA</w:t>
      </w:r>
    </w:p>
    <w:p w:rsidR="001453BD" w:rsidRDefault="001453BD">
      <w:r>
        <w:tab/>
      </w:r>
      <w:r>
        <w:tab/>
      </w:r>
    </w:p>
    <w:p w:rsidR="001453BD" w:rsidRDefault="001453BD">
      <w:pPr>
        <w:spacing w:before="0" w:after="120" w:line="360" w:lineRule="auto"/>
        <w:ind w:left="1627"/>
      </w:pPr>
      <w:r>
        <w:t>Apologies for Absence</w:t>
      </w:r>
    </w:p>
    <w:p w:rsidR="001453BD" w:rsidRDefault="001453BD">
      <w:pPr>
        <w:pStyle w:val="ListParagraph"/>
        <w:numPr>
          <w:ilvl w:val="0"/>
          <w:numId w:val="12"/>
        </w:numPr>
        <w:spacing w:before="0" w:after="120" w:line="360" w:lineRule="auto"/>
        <w:ind w:left="1984" w:hanging="357"/>
      </w:pPr>
      <w:r>
        <w:t>Minutes of AGM held 19 February 2017</w:t>
      </w:r>
    </w:p>
    <w:p w:rsidR="001453BD" w:rsidRDefault="001453BD">
      <w:pPr>
        <w:pStyle w:val="ListParagraph"/>
        <w:numPr>
          <w:ilvl w:val="0"/>
          <w:numId w:val="12"/>
        </w:numPr>
        <w:spacing w:before="0" w:after="120" w:line="360" w:lineRule="auto"/>
        <w:ind w:left="1984" w:hanging="357"/>
      </w:pPr>
      <w:r>
        <w:t>Group Leader’s Report</w:t>
      </w:r>
    </w:p>
    <w:p w:rsidR="001453BD" w:rsidRDefault="001453BD">
      <w:pPr>
        <w:pStyle w:val="ListParagraph"/>
        <w:numPr>
          <w:ilvl w:val="0"/>
          <w:numId w:val="12"/>
        </w:numPr>
        <w:spacing w:before="0" w:after="120" w:line="360" w:lineRule="auto"/>
        <w:ind w:left="1984" w:hanging="357"/>
      </w:pPr>
      <w:r>
        <w:t>Treasurer’s Report</w:t>
      </w:r>
    </w:p>
    <w:p w:rsidR="001453BD" w:rsidRDefault="001453BD">
      <w:pPr>
        <w:pStyle w:val="ListParagraph"/>
        <w:numPr>
          <w:ilvl w:val="0"/>
          <w:numId w:val="12"/>
        </w:numPr>
        <w:spacing w:before="0" w:after="120" w:line="360" w:lineRule="auto"/>
        <w:ind w:left="1984" w:hanging="357"/>
      </w:pPr>
      <w:r>
        <w:t>Group Awards</w:t>
      </w:r>
    </w:p>
    <w:p w:rsidR="001453BD" w:rsidRDefault="001453BD">
      <w:pPr>
        <w:pStyle w:val="ListParagraph"/>
        <w:numPr>
          <w:ilvl w:val="1"/>
          <w:numId w:val="12"/>
        </w:numPr>
        <w:spacing w:before="0" w:after="120" w:line="360" w:lineRule="auto"/>
        <w:ind w:left="2551" w:hanging="357"/>
      </w:pPr>
      <w:r>
        <w:t>The Bent Con Rod – Award for Contribution</w:t>
      </w:r>
    </w:p>
    <w:p w:rsidR="001453BD" w:rsidRDefault="001453BD">
      <w:pPr>
        <w:pStyle w:val="ListParagraph"/>
        <w:numPr>
          <w:ilvl w:val="1"/>
          <w:numId w:val="12"/>
        </w:numPr>
        <w:spacing w:before="0" w:after="120" w:line="360" w:lineRule="auto"/>
        <w:ind w:left="2551" w:hanging="357"/>
      </w:pPr>
      <w:r>
        <w:t>The Best Newcomer Car Award</w:t>
      </w:r>
    </w:p>
    <w:p w:rsidR="001453BD" w:rsidRDefault="001453BD">
      <w:pPr>
        <w:pStyle w:val="ListParagraph"/>
        <w:numPr>
          <w:ilvl w:val="0"/>
          <w:numId w:val="12"/>
        </w:numPr>
        <w:spacing w:before="0" w:after="120" w:line="360" w:lineRule="auto"/>
        <w:ind w:left="1984" w:hanging="357"/>
      </w:pPr>
      <w:r>
        <w:t>Election of Officers and Committee</w:t>
      </w:r>
    </w:p>
    <w:p w:rsidR="001453BD" w:rsidRDefault="001453BD">
      <w:pPr>
        <w:pStyle w:val="ListParagraph"/>
        <w:numPr>
          <w:ilvl w:val="0"/>
          <w:numId w:val="12"/>
        </w:numPr>
        <w:spacing w:before="0" w:after="120" w:line="360" w:lineRule="auto"/>
        <w:ind w:left="1984" w:hanging="357"/>
      </w:pPr>
      <w:r>
        <w:t>Plans for 2018</w:t>
      </w:r>
    </w:p>
    <w:p w:rsidR="001453BD" w:rsidRDefault="001453BD">
      <w:pPr>
        <w:pStyle w:val="ListParagraph"/>
        <w:numPr>
          <w:ilvl w:val="0"/>
          <w:numId w:val="12"/>
        </w:numPr>
        <w:spacing w:before="0" w:after="120" w:line="360" w:lineRule="auto"/>
        <w:ind w:left="1984" w:hanging="357"/>
      </w:pPr>
      <w:r>
        <w:t>AOB</w:t>
      </w:r>
    </w:p>
    <w:p w:rsidR="001453BD" w:rsidRDefault="001453BD">
      <w:pPr>
        <w:spacing w:before="0" w:after="120" w:line="360" w:lineRule="auto"/>
        <w:ind w:left="1627"/>
        <w:rPr>
          <w:sz w:val="36"/>
          <w:szCs w:val="36"/>
        </w:rPr>
      </w:pPr>
      <w:r>
        <w:t>Closure of AGM</w:t>
      </w:r>
    </w:p>
    <w:p w:rsidR="001453BD" w:rsidRDefault="001453BD">
      <w:pPr>
        <w:rPr>
          <w:color w:val="000000"/>
        </w:rPr>
      </w:pPr>
      <w:r>
        <w:rPr>
          <w:color w:val="000000"/>
        </w:rPr>
        <w:br w:type="page"/>
      </w:r>
    </w:p>
    <w:p w:rsidR="001453BD" w:rsidRDefault="001453BD">
      <w:pPr>
        <w:autoSpaceDE w:val="0"/>
        <w:autoSpaceDN w:val="0"/>
        <w:adjustRightInd w:val="0"/>
        <w:spacing w:before="0"/>
        <w:jc w:val="center"/>
        <w:rPr>
          <w:b/>
          <w:bCs/>
          <w:color w:val="FF0000"/>
          <w:sz w:val="26"/>
          <w:szCs w:val="26"/>
        </w:rPr>
      </w:pPr>
      <w:r>
        <w:rPr>
          <w:b/>
          <w:bCs/>
          <w:color w:val="FF0000"/>
          <w:sz w:val="26"/>
          <w:szCs w:val="26"/>
        </w:rPr>
        <w:t>Attachment B</w:t>
      </w:r>
    </w:p>
    <w:p w:rsidR="001453BD" w:rsidRDefault="001453BD">
      <w:pPr>
        <w:pStyle w:val="Heading3"/>
        <w:numPr>
          <w:ilvl w:val="0"/>
          <w:numId w:val="0"/>
        </w:numPr>
        <w:spacing w:line="276" w:lineRule="auto"/>
        <w:jc w:val="center"/>
        <w:rPr>
          <w:rFonts w:eastAsia="MS Mincho"/>
        </w:rPr>
      </w:pPr>
      <w:r>
        <w:rPr>
          <w:rFonts w:eastAsia="MS Mincho"/>
        </w:rPr>
        <w:t>TR REGISTER - LEA VALLEY GROUP</w:t>
      </w:r>
    </w:p>
    <w:p w:rsidR="001453BD" w:rsidRDefault="001453BD">
      <w:pPr>
        <w:pStyle w:val="Heading3"/>
        <w:numPr>
          <w:ilvl w:val="0"/>
          <w:numId w:val="0"/>
        </w:numPr>
        <w:spacing w:line="276" w:lineRule="auto"/>
        <w:jc w:val="center"/>
        <w:rPr>
          <w:rFonts w:ascii="Times New Roman" w:eastAsia="MS Mincho" w:hAnsi="Times New Roman"/>
        </w:rPr>
      </w:pPr>
      <w:r>
        <w:rPr>
          <w:rFonts w:eastAsia="MS Mincho"/>
        </w:rPr>
        <w:t>Annual General Meeting 2017</w:t>
      </w:r>
    </w:p>
    <w:p w:rsidR="001453BD" w:rsidRDefault="001453BD">
      <w:pPr>
        <w:pStyle w:val="Heading3"/>
        <w:numPr>
          <w:ilvl w:val="0"/>
          <w:numId w:val="0"/>
        </w:numPr>
        <w:jc w:val="center"/>
        <w:rPr>
          <w:rFonts w:ascii="Times New Roman" w:eastAsia="MS Mincho" w:hAnsi="Times New Roman"/>
          <w:u w:val="single"/>
        </w:rPr>
      </w:pPr>
      <w:r>
        <w:rPr>
          <w:rFonts w:eastAsia="MS Mincho"/>
          <w:u w:val="single"/>
        </w:rPr>
        <w:t>GROUP LEADER’S REPORT</w:t>
      </w:r>
    </w:p>
    <w:p w:rsidR="001453BD" w:rsidRDefault="001453BD">
      <w:pPr>
        <w:rPr>
          <w:sz w:val="14"/>
          <w:szCs w:val="14"/>
        </w:rPr>
      </w:pPr>
    </w:p>
    <w:p w:rsidR="001453BD" w:rsidRDefault="001453BD">
      <w:r>
        <w:t>It is now two years since I found myself taking on the role of Group Leader and I am still not sure how that happened.  However, one thing I know is that the Lea Valley Group is still here and judging by the attendance of our regular meetings, is in good health and the fact that we have extended our ‘First Wednesday’ meetings beyond the just the summer months I believe supports that statement.</w:t>
      </w:r>
    </w:p>
    <w:p w:rsidR="001453BD" w:rsidRDefault="001453BD">
      <w:r>
        <w:t>Since the previous AGM, the LVG has not only held several events of its own, but also put in appearances at a number of events both in our area and further afield.  So, to run through these briefly, in chronological order:</w:t>
      </w:r>
    </w:p>
    <w:p w:rsidR="001453BD" w:rsidRDefault="001453BD">
      <w:pPr>
        <w:numPr>
          <w:ilvl w:val="0"/>
          <w:numId w:val="22"/>
        </w:numPr>
        <w:spacing w:before="0" w:after="200" w:line="276" w:lineRule="auto"/>
        <w:ind w:left="284" w:hanging="284"/>
      </w:pPr>
      <w:r>
        <w:t>In April, we had Drive-It-Day, when we had a drive through the countryside of Cambridgeshire and Norfolk to Gressenhall Farm, near Dereham, meeting up there with the Camb Followers.  Sadly, we had just 5 cars take part.</w:t>
      </w:r>
    </w:p>
    <w:p w:rsidR="001453BD" w:rsidRDefault="001453BD">
      <w:pPr>
        <w:numPr>
          <w:ilvl w:val="0"/>
          <w:numId w:val="22"/>
        </w:numPr>
        <w:spacing w:before="0" w:after="200" w:line="276" w:lineRule="auto"/>
        <w:ind w:left="284" w:hanging="284"/>
      </w:pPr>
      <w:r>
        <w:t>In May, we had what has become our annual trip to Robsport for ‘Cars on Ramps’ when about a dozen TRs went up in the air to have their undersides inspected.  May was also the month when 4 TRs from the LVG went to the Spa Francorchamps circuit in Belgium for the Spa Classic racing weekend, during which we were able to get an all-too-brief experience of driving around this famous circuit.</w:t>
      </w:r>
    </w:p>
    <w:p w:rsidR="001453BD" w:rsidRDefault="001453BD">
      <w:pPr>
        <w:numPr>
          <w:ilvl w:val="0"/>
          <w:numId w:val="22"/>
        </w:numPr>
        <w:spacing w:before="0" w:after="200" w:line="276" w:lineRule="auto"/>
        <w:ind w:left="284" w:hanging="284"/>
      </w:pPr>
      <w:r>
        <w:t>June was the month for the Standard Triumph Marque Day being held in 2017 at Santa Pod.  This extremely hot day brought out a few hundred Triumphs of various types, including 10 cars from the LVG.  June also saw 5 LVG’ers participate in the CACCC Tibbles Tour.  This was also the month of our Spanish Wednesday evening at Cople.</w:t>
      </w:r>
    </w:p>
    <w:p w:rsidR="001453BD" w:rsidRDefault="001453BD">
      <w:pPr>
        <w:numPr>
          <w:ilvl w:val="0"/>
          <w:numId w:val="22"/>
        </w:numPr>
        <w:spacing w:before="0" w:after="200" w:line="276" w:lineRule="auto"/>
        <w:ind w:left="284" w:hanging="284"/>
      </w:pPr>
      <w:r>
        <w:t>July saw us having a picnic at Luton Hoo a few days before setting off for the TRR International Weekend at Malvern, in part to celebrate the big birthdays of the TR3 and TR5.  The month also saw several members and their TRs at the Silverstone Classic weekend and taking advantage of the opportunity to drive around this famous circuit.  Finally this month, a small group met at The American Cemetery to take the bus into Cambridge for the aborted ‘Ladies who lunch’ stroll before a rather nice lunch.</w:t>
      </w:r>
    </w:p>
    <w:p w:rsidR="001453BD" w:rsidRDefault="001453BD">
      <w:pPr>
        <w:numPr>
          <w:ilvl w:val="0"/>
          <w:numId w:val="22"/>
        </w:numPr>
        <w:spacing w:before="0" w:after="200" w:line="276" w:lineRule="auto"/>
        <w:ind w:left="284" w:hanging="284"/>
      </w:pPr>
      <w:r>
        <w:t>There were two highlights in August.  The first of these was the ‘Shine and Show’ evening which, despite the wet weather, was very well supported and a great success – many thanks to Nick Theze for the sponsorship and with Phil Sanford, for organising the whole show. .  The second success of the month was the M3 tour, AKA Muncer’s Mystery Meander, when Pete Muncer’s excellent instructions took us deep into the Fens to properly experience what they can offer besides the bumpy roads, of course.  You will remember that Pete finished this off with a Red Arrows display at The Cock.</w:t>
      </w:r>
    </w:p>
    <w:p w:rsidR="001453BD" w:rsidRDefault="001453BD">
      <w:pPr>
        <w:numPr>
          <w:ilvl w:val="0"/>
          <w:numId w:val="22"/>
        </w:numPr>
        <w:spacing w:before="0" w:after="200" w:line="276" w:lineRule="auto"/>
        <w:ind w:left="284" w:hanging="284"/>
      </w:pPr>
      <w:r>
        <w:t>September saw a small contingent join in with the Camb Followers for a trip into Lincolnshire to have the ‘Just Jane’ Lancaster experience.  Sywell Pistons and Props occupied us towards the end of the month, by providing a relaxing afternoon in the company of like-minded people.  In between, we had our weekend away on the Isle of Wight for the Newport and Ryde Classic Motor Extravaganza.  It was a pity that just 5 TRs managed this trip as all participants had a great time, with the only problems encountered being ferry delays each way.</w:t>
      </w:r>
    </w:p>
    <w:p w:rsidR="001453BD" w:rsidRDefault="001453BD">
      <w:pPr>
        <w:numPr>
          <w:ilvl w:val="0"/>
          <w:numId w:val="22"/>
        </w:numPr>
        <w:spacing w:before="0" w:after="200" w:line="276" w:lineRule="auto"/>
        <w:ind w:left="284" w:hanging="284"/>
      </w:pPr>
      <w:r>
        <w:t>October was the occasion for our autumn social event – on this occasion being a gentle drive through the countryside to Ely for a ‘posh tea’ at the river side.  Again, it was an excellent event that didn’t receive the support it deserved.</w:t>
      </w:r>
    </w:p>
    <w:p w:rsidR="001453BD" w:rsidRDefault="001453BD">
      <w:pPr>
        <w:numPr>
          <w:ilvl w:val="0"/>
          <w:numId w:val="22"/>
        </w:numPr>
        <w:spacing w:before="0" w:after="200" w:line="276" w:lineRule="auto"/>
        <w:ind w:left="284" w:hanging="284"/>
      </w:pPr>
      <w:r>
        <w:t>November and December have inevitably been much more quiet insofar as trips are concerned.  However, this was the time when we had the world launch of the limited edition LVG Calendar for 2018.  Helped by a very competitive price, sales have been brisk and there are just a few more available for sale.</w:t>
      </w:r>
    </w:p>
    <w:p w:rsidR="001453BD" w:rsidRDefault="001453BD">
      <w:r>
        <w:t>During the past year, we have had a really significant change in the LVG, with the editorship of TRunnion passing from the masterly hands of Brian Chidwick to Chris Glasbey.  Brian has worked tirelessly at producing TRunnion 6 times a year since the beginning of 2011.  Check out the LVG website and you will find copies in Social Scene of all the editions and if you do, you will see that it started off very good and not only got better but also got bigger.  TRunnion is our main communication link and tells the world all there is to know about the LVG.  So this is a formal ‘thank you’ to Brian for all of the magnificent work he’s done with TRunnion on behalf of the LVG.  Chris, you have a class act to follow and judging from the start you’ve already made, we will not be disappointed.</w:t>
      </w:r>
    </w:p>
    <w:p w:rsidR="001453BD" w:rsidRDefault="001453BD">
      <w:pPr>
        <w:tabs>
          <w:tab w:val="left" w:pos="1701"/>
        </w:tabs>
      </w:pPr>
      <w:r>
        <w:t>Looking to the future, the forthcoming year looks to be just as challenging as my previous 2 years as Group Leader.  There are two things that I have tried to pursue.  The first was to raise the profile of the LVG at various events, using the sail banner to highlight our attendance but also by the simple measure of cards posted in TRs I find at events and where possible, talking to owners.  This has had some success, with the sail banner being prominently shown in both Classic Car Weekly and in TR Action.  The second was to get more of us to go to selected events both locally and further afield, initially under the heading of The Big-4.  This has had limited success, with participation generally being down to a relatively small hard-core group.  The stand-out events though were the M3 tour and the ‘Shine and Show’ evening.</w:t>
      </w:r>
    </w:p>
    <w:p w:rsidR="001453BD" w:rsidRDefault="001453BD">
      <w:r>
        <w:t xml:space="preserve">Throughout 2017, I have been helped tremendously by the committee.  All the members have done their bit, as they say and this has helped to keep the group functioning pretty well, I think.  So, thanks to Phil as Treasurer, Paul for events, David for the technical stuff, Jon for generally keeping us on track, Chris for Trunnion and Brian for being deputy GL and general keeping us organised.  </w:t>
      </w:r>
    </w:p>
    <w:p w:rsidR="001453BD" w:rsidRDefault="001453BD">
      <w:r>
        <w:t xml:space="preserve">Plans for 2018?  There are several events already planned for 2018, with several others in the pipeline.  Currently, I can confirm the following events will take place. </w:t>
      </w:r>
    </w:p>
    <w:p w:rsidR="001453BD" w:rsidRDefault="001453BD">
      <w:pPr>
        <w:tabs>
          <w:tab w:val="left" w:pos="851"/>
          <w:tab w:val="left" w:pos="1701"/>
        </w:tabs>
        <w:ind w:left="720"/>
      </w:pPr>
      <w:r>
        <w:t>2 March:</w:t>
      </w:r>
      <w:r>
        <w:tab/>
        <w:t>Evening visit with the TSSC to Ecurie Ecosse near Prince’s Risborough</w:t>
      </w:r>
    </w:p>
    <w:p w:rsidR="001453BD" w:rsidRDefault="001453BD">
      <w:pPr>
        <w:tabs>
          <w:tab w:val="left" w:pos="851"/>
          <w:tab w:val="left" w:pos="1701"/>
        </w:tabs>
        <w:ind w:left="720"/>
      </w:pPr>
      <w:r>
        <w:t xml:space="preserve">7 April: </w:t>
      </w:r>
      <w:r>
        <w:tab/>
        <w:t>Cars on Ramps at Robsport – 6 places remain open</w:t>
      </w:r>
    </w:p>
    <w:p w:rsidR="001453BD" w:rsidRDefault="001453BD">
      <w:pPr>
        <w:tabs>
          <w:tab w:val="left" w:pos="851"/>
          <w:tab w:val="left" w:pos="1701"/>
        </w:tabs>
        <w:ind w:left="720"/>
      </w:pPr>
      <w:r>
        <w:t xml:space="preserve">22 April: </w:t>
      </w:r>
      <w:r>
        <w:tab/>
        <w:t>Drive-It-Day – details TBD</w:t>
      </w:r>
    </w:p>
    <w:p w:rsidR="001453BD" w:rsidRDefault="001453BD">
      <w:pPr>
        <w:tabs>
          <w:tab w:val="left" w:pos="851"/>
          <w:tab w:val="left" w:pos="1701"/>
        </w:tabs>
        <w:ind w:left="720"/>
      </w:pPr>
      <w:r>
        <w:t>4-12 June: LVG visit to Loire Valley and Champagne region – 1 place remains open</w:t>
      </w:r>
    </w:p>
    <w:p w:rsidR="001453BD" w:rsidRDefault="001453BD">
      <w:pPr>
        <w:tabs>
          <w:tab w:val="left" w:pos="851"/>
          <w:tab w:val="left" w:pos="1701"/>
        </w:tabs>
        <w:jc w:val="both"/>
      </w:pPr>
      <w:r>
        <w:t xml:space="preserve">Other events are being considered and much more information will emerge following the committee meeting next month.  </w:t>
      </w:r>
    </w:p>
    <w:p w:rsidR="001453BD" w:rsidRDefault="001453BD">
      <w:pPr>
        <w:tabs>
          <w:tab w:val="left" w:pos="851"/>
        </w:tabs>
      </w:pPr>
      <w:r>
        <w:t>Finally, I would like to thank everyone who supports the LVG – members, family and friends of members and anyone else – for their participation in the group, as without that support and participation, the group would not exist.  On behalf of all the committee and myself - thank you.</w:t>
      </w:r>
    </w:p>
    <w:p w:rsidR="001453BD" w:rsidRDefault="001453BD">
      <w:pPr>
        <w:tabs>
          <w:tab w:val="left" w:pos="851"/>
        </w:tabs>
      </w:pPr>
    </w:p>
    <w:p w:rsidR="001453BD" w:rsidRDefault="001453BD">
      <w:pPr>
        <w:tabs>
          <w:tab w:val="left" w:pos="851"/>
        </w:tabs>
        <w:jc w:val="center"/>
      </w:pPr>
      <w:r>
        <w:t>- - - 0 - - -</w:t>
      </w:r>
    </w:p>
    <w:p w:rsidR="001453BD" w:rsidRDefault="001453BD">
      <w:r>
        <w:t>Pierre Miles</w:t>
      </w:r>
    </w:p>
    <w:p w:rsidR="001453BD" w:rsidRDefault="001453BD">
      <w:r>
        <w:t>Group Leader – TR Register Lea Valley Group</w:t>
      </w:r>
    </w:p>
    <w:p w:rsidR="001453BD" w:rsidRDefault="001453BD">
      <w:pPr>
        <w:rPr>
          <w:b/>
          <w:bCs/>
          <w:color w:val="FF0000"/>
          <w:sz w:val="26"/>
          <w:szCs w:val="26"/>
        </w:rPr>
      </w:pPr>
      <w:r>
        <w:rPr>
          <w:b/>
          <w:bCs/>
          <w:color w:val="FF0000"/>
          <w:sz w:val="26"/>
          <w:szCs w:val="26"/>
        </w:rPr>
        <w:br w:type="page"/>
      </w:r>
    </w:p>
    <w:p w:rsidR="001453BD" w:rsidRDefault="001453BD">
      <w:pPr>
        <w:autoSpaceDE w:val="0"/>
        <w:autoSpaceDN w:val="0"/>
        <w:adjustRightInd w:val="0"/>
        <w:spacing w:before="0"/>
        <w:jc w:val="center"/>
        <w:rPr>
          <w:b/>
          <w:bCs/>
          <w:color w:val="FF0000"/>
          <w:sz w:val="26"/>
          <w:szCs w:val="26"/>
        </w:rPr>
      </w:pPr>
    </w:p>
    <w:p w:rsidR="001453BD" w:rsidRDefault="001453BD">
      <w:pPr>
        <w:autoSpaceDE w:val="0"/>
        <w:autoSpaceDN w:val="0"/>
        <w:adjustRightInd w:val="0"/>
        <w:spacing w:before="0"/>
        <w:jc w:val="center"/>
        <w:rPr>
          <w:b/>
          <w:bCs/>
          <w:color w:val="FF0000"/>
          <w:sz w:val="26"/>
          <w:szCs w:val="26"/>
        </w:rPr>
      </w:pPr>
      <w:r>
        <w:rPr>
          <w:b/>
          <w:bCs/>
          <w:color w:val="FF0000"/>
          <w:sz w:val="26"/>
          <w:szCs w:val="26"/>
        </w:rPr>
        <w:t>Attachment C</w:t>
      </w:r>
    </w:p>
    <w:p w:rsidR="001453BD" w:rsidRDefault="001453BD">
      <w:pPr>
        <w:pStyle w:val="Heading3"/>
        <w:numPr>
          <w:ilvl w:val="0"/>
          <w:numId w:val="0"/>
        </w:numPr>
        <w:spacing w:line="276" w:lineRule="auto"/>
        <w:jc w:val="center"/>
        <w:rPr>
          <w:rFonts w:eastAsia="MS Mincho"/>
        </w:rPr>
      </w:pPr>
      <w:r>
        <w:rPr>
          <w:rFonts w:eastAsia="MS Mincho"/>
        </w:rPr>
        <w:t>TR REGISTER - LEA VALLEY GROUP</w:t>
      </w:r>
    </w:p>
    <w:p w:rsidR="001453BD" w:rsidRDefault="001453BD">
      <w:pPr>
        <w:pStyle w:val="Heading3"/>
        <w:numPr>
          <w:ilvl w:val="0"/>
          <w:numId w:val="0"/>
        </w:numPr>
        <w:spacing w:line="276" w:lineRule="auto"/>
        <w:jc w:val="center"/>
        <w:rPr>
          <w:rFonts w:ascii="Times New Roman" w:eastAsia="MS Mincho" w:hAnsi="Times New Roman"/>
        </w:rPr>
      </w:pPr>
      <w:r>
        <w:rPr>
          <w:rFonts w:eastAsia="MS Mincho"/>
        </w:rPr>
        <w:t>Annual General Meeting 2017</w:t>
      </w:r>
    </w:p>
    <w:p w:rsidR="001453BD" w:rsidRDefault="001453BD">
      <w:pPr>
        <w:pStyle w:val="Heading3"/>
        <w:numPr>
          <w:ilvl w:val="0"/>
          <w:numId w:val="0"/>
        </w:numPr>
        <w:spacing w:line="276" w:lineRule="auto"/>
        <w:jc w:val="center"/>
        <w:rPr>
          <w:rFonts w:ascii="Times New Roman" w:eastAsia="MS Mincho" w:hAnsi="Times New Roman"/>
          <w:u w:val="single"/>
        </w:rPr>
      </w:pPr>
      <w:r>
        <w:rPr>
          <w:rFonts w:eastAsia="MS Mincho"/>
          <w:u w:val="single"/>
        </w:rPr>
        <w:t>TREASURER’S REPORT</w:t>
      </w:r>
    </w:p>
    <w:p w:rsidR="001453BD" w:rsidRDefault="001453BD">
      <w:pPr>
        <w:rPr>
          <w:rFonts w:eastAsia="MS Mincho"/>
          <w:lang w:val="en-US"/>
        </w:rPr>
      </w:pPr>
    </w:p>
    <w:p w:rsidR="001453BD" w:rsidRDefault="001453BD">
      <w:pPr>
        <w:rPr>
          <w:sz w:val="24"/>
          <w:szCs w:val="24"/>
        </w:rPr>
      </w:pPr>
      <w:r>
        <w:rPr>
          <w:sz w:val="24"/>
          <w:szCs w:val="24"/>
        </w:rPr>
        <w:t>The statement of accounts covering February 2017 to December 2017 provides a summary of the income and expenditure incurred by the group over this period.  As the AGM has been moved forward by a month these accounts only cover 11 months.</w:t>
      </w:r>
    </w:p>
    <w:p w:rsidR="001453BD" w:rsidRDefault="001453BD">
      <w:pPr>
        <w:rPr>
          <w:sz w:val="24"/>
          <w:szCs w:val="24"/>
        </w:rPr>
      </w:pPr>
      <w:r>
        <w:rPr>
          <w:sz w:val="24"/>
          <w:szCs w:val="24"/>
        </w:rPr>
        <w:t>This has been a busy year for the club and even included an overseas trip, to the Isle of Wight!  Some of the club outings, such as the Standard Triumph Marque Day and last year’s Kick off Lunch were subsidised and a few even contributed to club funds, all in all a successful year.</w:t>
      </w:r>
    </w:p>
    <w:p w:rsidR="001453BD" w:rsidRDefault="001453BD">
      <w:pPr>
        <w:rPr>
          <w:sz w:val="24"/>
          <w:szCs w:val="24"/>
        </w:rPr>
      </w:pPr>
      <w:r>
        <w:rPr>
          <w:sz w:val="24"/>
          <w:szCs w:val="24"/>
        </w:rPr>
        <w:t>The first major cost of the year was for the AGM buffet and room hire, although we did receive a refund from the TR Register for the room hire.  The Register allows each group to claim back certain expenses such as room hire and we will again be claiming back for the room hire at this year’s AGM.</w:t>
      </w:r>
    </w:p>
    <w:p w:rsidR="001453BD" w:rsidRDefault="001453BD">
      <w:pPr>
        <w:rPr>
          <w:sz w:val="24"/>
          <w:szCs w:val="24"/>
        </w:rPr>
      </w:pPr>
      <w:r>
        <w:rPr>
          <w:sz w:val="24"/>
          <w:szCs w:val="24"/>
        </w:rPr>
        <w:t>The most notable source of income was again the sale of raffle tickets.  A total of £445.00 was raised, including £197.00 from the Shine and Show event.  Raffle prizes for this were kindly donated by the sponsors, Full Range Finishing, and club members.  Prizes for the other raffles were generously donated by club members and our grateful thanks should be extended to them.  Please remember if you have any unwanted Christmas or birthday presents the raffle is the place to donate them to.  The raffle is an important source of income to the club funds so please continue to support them generously.</w:t>
      </w:r>
    </w:p>
    <w:p w:rsidR="001453BD" w:rsidRDefault="001453BD">
      <w:pPr>
        <w:rPr>
          <w:sz w:val="24"/>
          <w:szCs w:val="24"/>
        </w:rPr>
      </w:pPr>
      <w:r>
        <w:rPr>
          <w:sz w:val="24"/>
          <w:szCs w:val="24"/>
        </w:rPr>
        <w:t>New this year, was the LVG calendar which has so far raised a profit of £87.00 after printing costs.  There are a few left so it is not too late to get your copy and boost the funds further.         A big thank you goes to Pierre for all the hours of hard work he has put into collating the pictures and designing the calendar, he has achieved a great result.  I am sure he will appreciate you continuing to send him your photos for next year’s calendar, so keep them coming.</w:t>
      </w:r>
    </w:p>
    <w:p w:rsidR="001453BD" w:rsidRDefault="001453BD">
      <w:pPr>
        <w:rPr>
          <w:sz w:val="24"/>
          <w:szCs w:val="24"/>
        </w:rPr>
      </w:pPr>
      <w:r>
        <w:rPr>
          <w:sz w:val="24"/>
          <w:szCs w:val="24"/>
        </w:rPr>
        <w:t xml:space="preserve">Another notable source of income was the M3 Tour which added just over £110.00 to our coffers; thanks go to Pete Muncer for organising this most enjoyable tour.  Other outings and activities made small profits or losses and are detailed in the accounts. </w:t>
      </w:r>
    </w:p>
    <w:p w:rsidR="001453BD" w:rsidRDefault="001453BD">
      <w:pPr>
        <w:rPr>
          <w:sz w:val="24"/>
          <w:szCs w:val="24"/>
        </w:rPr>
      </w:pPr>
      <w:r>
        <w:rPr>
          <w:sz w:val="24"/>
          <w:szCs w:val="24"/>
        </w:rPr>
        <w:t>LVG windscreen stickers are still available so if your car is without one please see me to get one at a very reasonable cost.  With a discount for multiple buys, who can resist a bargain?</w:t>
      </w:r>
    </w:p>
    <w:p w:rsidR="001453BD" w:rsidRDefault="001453BD">
      <w:pPr>
        <w:rPr>
          <w:sz w:val="24"/>
          <w:szCs w:val="24"/>
        </w:rPr>
      </w:pPr>
      <w:r>
        <w:rPr>
          <w:sz w:val="24"/>
          <w:szCs w:val="24"/>
        </w:rPr>
        <w:t>If you have any questions concerning the accounts I will be happy to answer them.</w:t>
      </w:r>
    </w:p>
    <w:p w:rsidR="001453BD" w:rsidRDefault="001453BD">
      <w:pPr>
        <w:rPr>
          <w:sz w:val="24"/>
          <w:szCs w:val="24"/>
        </w:rPr>
      </w:pPr>
      <w:r>
        <w:rPr>
          <w:sz w:val="24"/>
          <w:szCs w:val="24"/>
        </w:rPr>
        <w:t>This concludes the Treasurer’s report on the TRR Lea Valley Group</w:t>
      </w:r>
    </w:p>
    <w:p w:rsidR="001453BD" w:rsidRDefault="001453BD">
      <w:pPr>
        <w:rPr>
          <w:sz w:val="24"/>
          <w:szCs w:val="24"/>
        </w:rPr>
      </w:pPr>
      <w:r>
        <w:rPr>
          <w:sz w:val="24"/>
          <w:szCs w:val="24"/>
        </w:rPr>
        <w:t>Phil Sanford    31</w:t>
      </w:r>
      <w:r>
        <w:rPr>
          <w:sz w:val="24"/>
          <w:szCs w:val="24"/>
          <w:vertAlign w:val="superscript"/>
        </w:rPr>
        <w:t>st</w:t>
      </w:r>
      <w:r>
        <w:rPr>
          <w:sz w:val="24"/>
          <w:szCs w:val="24"/>
        </w:rPr>
        <w:t xml:space="preserve"> December 2017</w:t>
      </w:r>
    </w:p>
    <w:p w:rsidR="001453BD" w:rsidRDefault="001453BD">
      <w:r>
        <w:br w:type="page"/>
      </w:r>
    </w:p>
    <w:p w:rsidR="001453BD" w:rsidRDefault="001453BD"/>
    <w:p w:rsidR="001453BD" w:rsidRDefault="001453BD">
      <w:pPr>
        <w:autoSpaceDE w:val="0"/>
        <w:autoSpaceDN w:val="0"/>
        <w:adjustRightInd w:val="0"/>
        <w:spacing w:before="0"/>
        <w:jc w:val="center"/>
        <w:rPr>
          <w:b/>
          <w:bCs/>
          <w:color w:val="FF0000"/>
          <w:sz w:val="26"/>
          <w:szCs w:val="26"/>
        </w:rPr>
      </w:pPr>
      <w:r>
        <w:rPr>
          <w:b/>
          <w:bCs/>
          <w:color w:val="FF0000"/>
          <w:sz w:val="26"/>
          <w:szCs w:val="26"/>
        </w:rPr>
        <w:t>Attachment C (cont’d)</w:t>
      </w:r>
    </w:p>
    <w:p w:rsidR="001453BD" w:rsidRDefault="001453BD"/>
    <w:p w:rsidR="001453BD" w:rsidRDefault="001453BD">
      <w:pPr>
        <w:pStyle w:val="Header"/>
        <w:jc w:val="center"/>
        <w:rPr>
          <w:b/>
          <w:bCs/>
          <w:sz w:val="24"/>
          <w:szCs w:val="24"/>
        </w:rPr>
      </w:pPr>
      <w:r>
        <w:rPr>
          <w:b/>
          <w:bCs/>
          <w:sz w:val="24"/>
          <w:szCs w:val="24"/>
        </w:rPr>
        <w:t>TRR Lea Valley Group Overall Account Summary February 2017 – December 2017</w:t>
      </w:r>
    </w:p>
    <w:p w:rsidR="001453BD" w:rsidRDefault="001453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8"/>
        <w:gridCol w:w="4050"/>
        <w:gridCol w:w="941"/>
        <w:gridCol w:w="1301"/>
        <w:gridCol w:w="1441"/>
      </w:tblGrid>
      <w:tr w:rsidR="001453BD">
        <w:trPr>
          <w:jc w:val="center"/>
        </w:trPr>
        <w:tc>
          <w:tcPr>
            <w:tcW w:w="0" w:type="auto"/>
          </w:tcPr>
          <w:p w:rsidR="001453BD" w:rsidRDefault="001453BD">
            <w:pPr>
              <w:spacing w:before="0"/>
            </w:pPr>
            <w:r>
              <w:t>Date</w:t>
            </w:r>
          </w:p>
        </w:tc>
        <w:tc>
          <w:tcPr>
            <w:tcW w:w="0" w:type="auto"/>
          </w:tcPr>
          <w:p w:rsidR="001453BD" w:rsidRDefault="001453BD">
            <w:pPr>
              <w:spacing w:before="0"/>
            </w:pPr>
            <w:r>
              <w:t>Item</w:t>
            </w:r>
          </w:p>
        </w:tc>
        <w:tc>
          <w:tcPr>
            <w:tcW w:w="0" w:type="auto"/>
          </w:tcPr>
          <w:p w:rsidR="001453BD" w:rsidRDefault="001453BD">
            <w:pPr>
              <w:spacing w:before="0"/>
            </w:pPr>
            <w:r>
              <w:t>Income</w:t>
            </w:r>
          </w:p>
        </w:tc>
        <w:tc>
          <w:tcPr>
            <w:tcW w:w="0" w:type="auto"/>
          </w:tcPr>
          <w:p w:rsidR="001453BD" w:rsidRDefault="001453BD">
            <w:pPr>
              <w:spacing w:before="0"/>
            </w:pPr>
            <w:r>
              <w:t>Expenditure</w:t>
            </w:r>
          </w:p>
        </w:tc>
        <w:tc>
          <w:tcPr>
            <w:tcW w:w="0" w:type="auto"/>
          </w:tcPr>
          <w:p w:rsidR="001453BD" w:rsidRDefault="001453BD">
            <w:pPr>
              <w:spacing w:before="0"/>
            </w:pPr>
            <w:r>
              <w:t>Bank Account</w:t>
            </w:r>
          </w:p>
        </w:tc>
      </w:tr>
      <w:tr w:rsidR="001453BD">
        <w:trPr>
          <w:jc w:val="center"/>
        </w:trPr>
        <w:tc>
          <w:tcPr>
            <w:tcW w:w="0" w:type="auto"/>
          </w:tcPr>
          <w:p w:rsidR="001453BD" w:rsidRDefault="001453BD">
            <w:pPr>
              <w:spacing w:before="0"/>
            </w:pPr>
            <w:r>
              <w:t>01-Feb-17</w:t>
            </w:r>
          </w:p>
        </w:tc>
        <w:tc>
          <w:tcPr>
            <w:tcW w:w="0" w:type="auto"/>
          </w:tcPr>
          <w:p w:rsidR="001453BD" w:rsidRDefault="001453BD">
            <w:pPr>
              <w:spacing w:before="0"/>
            </w:pPr>
            <w:r>
              <w:t>Brought forward from 2016/17 Accounts</w:t>
            </w:r>
          </w:p>
        </w:tc>
        <w:tc>
          <w:tcPr>
            <w:tcW w:w="0" w:type="auto"/>
          </w:tcPr>
          <w:p w:rsidR="001453BD" w:rsidRDefault="001453BD">
            <w:pPr>
              <w:spacing w:before="0"/>
            </w:pPr>
          </w:p>
        </w:tc>
        <w:tc>
          <w:tcPr>
            <w:tcW w:w="0" w:type="auto"/>
          </w:tcPr>
          <w:p w:rsidR="001453BD" w:rsidRDefault="001453BD">
            <w:pPr>
              <w:spacing w:before="0"/>
            </w:pPr>
          </w:p>
        </w:tc>
        <w:tc>
          <w:tcPr>
            <w:tcW w:w="0" w:type="auto"/>
          </w:tcPr>
          <w:p w:rsidR="001453BD" w:rsidRDefault="001453BD">
            <w:pPr>
              <w:spacing w:before="0"/>
            </w:pPr>
            <w:r>
              <w:t xml:space="preserve">  £609.82</w:t>
            </w:r>
          </w:p>
        </w:tc>
      </w:tr>
      <w:tr w:rsidR="001453BD">
        <w:trPr>
          <w:jc w:val="center"/>
        </w:trPr>
        <w:tc>
          <w:tcPr>
            <w:tcW w:w="0" w:type="auto"/>
          </w:tcPr>
          <w:p w:rsidR="001453BD" w:rsidRDefault="001453BD">
            <w:pPr>
              <w:spacing w:before="0"/>
            </w:pPr>
            <w:r>
              <w:t>14-Feb-17</w:t>
            </w:r>
          </w:p>
        </w:tc>
        <w:tc>
          <w:tcPr>
            <w:tcW w:w="0" w:type="auto"/>
          </w:tcPr>
          <w:p w:rsidR="001453BD" w:rsidRDefault="001453BD">
            <w:pPr>
              <w:spacing w:before="0"/>
            </w:pPr>
            <w:r>
              <w:t>TR Register refund for stand and room hire</w:t>
            </w:r>
          </w:p>
        </w:tc>
        <w:tc>
          <w:tcPr>
            <w:tcW w:w="0" w:type="auto"/>
          </w:tcPr>
          <w:p w:rsidR="001453BD" w:rsidRDefault="001453BD">
            <w:pPr>
              <w:spacing w:before="0"/>
            </w:pPr>
            <w:r>
              <w:t>£98.00</w:t>
            </w:r>
          </w:p>
        </w:tc>
        <w:tc>
          <w:tcPr>
            <w:tcW w:w="0" w:type="auto"/>
          </w:tcPr>
          <w:p w:rsidR="001453BD" w:rsidRDefault="001453BD">
            <w:pPr>
              <w:spacing w:before="0"/>
            </w:pPr>
          </w:p>
        </w:tc>
        <w:tc>
          <w:tcPr>
            <w:tcW w:w="0" w:type="auto"/>
          </w:tcPr>
          <w:p w:rsidR="001453BD" w:rsidRDefault="001453BD">
            <w:pPr>
              <w:spacing w:before="0"/>
            </w:pPr>
            <w:r>
              <w:t xml:space="preserve">  £707.82</w:t>
            </w:r>
          </w:p>
        </w:tc>
      </w:tr>
      <w:tr w:rsidR="001453BD">
        <w:trPr>
          <w:jc w:val="center"/>
        </w:trPr>
        <w:tc>
          <w:tcPr>
            <w:tcW w:w="0" w:type="auto"/>
          </w:tcPr>
          <w:p w:rsidR="001453BD" w:rsidRDefault="001453BD">
            <w:pPr>
              <w:spacing w:before="0"/>
            </w:pPr>
            <w:r>
              <w:t>19-Feb-17</w:t>
            </w:r>
          </w:p>
        </w:tc>
        <w:tc>
          <w:tcPr>
            <w:tcW w:w="0" w:type="auto"/>
          </w:tcPr>
          <w:p w:rsidR="001453BD" w:rsidRDefault="001453BD">
            <w:pPr>
              <w:spacing w:before="0"/>
            </w:pPr>
            <w:r>
              <w:t>Raffle ticket sales (KoL)</w:t>
            </w:r>
          </w:p>
        </w:tc>
        <w:tc>
          <w:tcPr>
            <w:tcW w:w="0" w:type="auto"/>
          </w:tcPr>
          <w:p w:rsidR="001453BD" w:rsidRDefault="001453BD">
            <w:pPr>
              <w:spacing w:before="0"/>
            </w:pPr>
            <w:r>
              <w:t>£65.00</w:t>
            </w:r>
          </w:p>
        </w:tc>
        <w:tc>
          <w:tcPr>
            <w:tcW w:w="0" w:type="auto"/>
          </w:tcPr>
          <w:p w:rsidR="001453BD" w:rsidRDefault="001453BD">
            <w:pPr>
              <w:spacing w:before="0"/>
            </w:pPr>
          </w:p>
        </w:tc>
        <w:tc>
          <w:tcPr>
            <w:tcW w:w="0" w:type="auto"/>
          </w:tcPr>
          <w:p w:rsidR="001453BD" w:rsidRDefault="001453BD">
            <w:pPr>
              <w:spacing w:before="0"/>
            </w:pPr>
            <w:r>
              <w:t xml:space="preserve">  £772.82</w:t>
            </w:r>
          </w:p>
        </w:tc>
      </w:tr>
      <w:tr w:rsidR="001453BD">
        <w:trPr>
          <w:jc w:val="center"/>
        </w:trPr>
        <w:tc>
          <w:tcPr>
            <w:tcW w:w="0" w:type="auto"/>
          </w:tcPr>
          <w:p w:rsidR="001453BD" w:rsidRDefault="001453BD">
            <w:pPr>
              <w:spacing w:before="0"/>
            </w:pPr>
            <w:r>
              <w:t>19-Feb-17</w:t>
            </w:r>
          </w:p>
        </w:tc>
        <w:tc>
          <w:tcPr>
            <w:tcW w:w="0" w:type="auto"/>
          </w:tcPr>
          <w:p w:rsidR="001453BD" w:rsidRDefault="001453BD">
            <w:pPr>
              <w:spacing w:before="0"/>
            </w:pPr>
            <w:r>
              <w:t>Windscreen sticker</w:t>
            </w:r>
          </w:p>
        </w:tc>
        <w:tc>
          <w:tcPr>
            <w:tcW w:w="0" w:type="auto"/>
          </w:tcPr>
          <w:p w:rsidR="001453BD" w:rsidRDefault="001453BD">
            <w:pPr>
              <w:spacing w:before="0"/>
            </w:pPr>
            <w:r>
              <w:t>£1.00</w:t>
            </w:r>
          </w:p>
        </w:tc>
        <w:tc>
          <w:tcPr>
            <w:tcW w:w="0" w:type="auto"/>
          </w:tcPr>
          <w:p w:rsidR="001453BD" w:rsidRDefault="001453BD">
            <w:pPr>
              <w:spacing w:before="0"/>
            </w:pPr>
          </w:p>
        </w:tc>
        <w:tc>
          <w:tcPr>
            <w:tcW w:w="0" w:type="auto"/>
          </w:tcPr>
          <w:p w:rsidR="001453BD" w:rsidRDefault="001453BD">
            <w:pPr>
              <w:spacing w:before="0"/>
            </w:pPr>
            <w:r>
              <w:t xml:space="preserve">  £773.82</w:t>
            </w:r>
          </w:p>
        </w:tc>
      </w:tr>
      <w:tr w:rsidR="001453BD">
        <w:trPr>
          <w:jc w:val="center"/>
        </w:trPr>
        <w:tc>
          <w:tcPr>
            <w:tcW w:w="0" w:type="auto"/>
          </w:tcPr>
          <w:p w:rsidR="001453BD" w:rsidRDefault="001453BD">
            <w:pPr>
              <w:spacing w:before="0"/>
            </w:pPr>
            <w:r>
              <w:t>22-Feb-17</w:t>
            </w:r>
          </w:p>
        </w:tc>
        <w:tc>
          <w:tcPr>
            <w:tcW w:w="0" w:type="auto"/>
          </w:tcPr>
          <w:p w:rsidR="001453BD" w:rsidRDefault="001453BD">
            <w:pPr>
              <w:spacing w:before="0"/>
            </w:pPr>
            <w:r>
              <w:t>AGM buffet and room hire</w:t>
            </w:r>
          </w:p>
        </w:tc>
        <w:tc>
          <w:tcPr>
            <w:tcW w:w="0" w:type="auto"/>
          </w:tcPr>
          <w:p w:rsidR="001453BD" w:rsidRDefault="001453BD">
            <w:pPr>
              <w:spacing w:before="0"/>
            </w:pPr>
          </w:p>
        </w:tc>
        <w:tc>
          <w:tcPr>
            <w:tcW w:w="0" w:type="auto"/>
          </w:tcPr>
          <w:p w:rsidR="001453BD" w:rsidRDefault="001453BD">
            <w:pPr>
              <w:spacing w:before="0"/>
            </w:pPr>
            <w:r>
              <w:t>£241.50</w:t>
            </w:r>
          </w:p>
        </w:tc>
        <w:tc>
          <w:tcPr>
            <w:tcW w:w="0" w:type="auto"/>
          </w:tcPr>
          <w:p w:rsidR="001453BD" w:rsidRDefault="001453BD">
            <w:pPr>
              <w:spacing w:before="0"/>
            </w:pPr>
            <w:r>
              <w:t xml:space="preserve">  £532.32</w:t>
            </w:r>
          </w:p>
        </w:tc>
      </w:tr>
      <w:tr w:rsidR="001453BD">
        <w:trPr>
          <w:jc w:val="center"/>
        </w:trPr>
        <w:tc>
          <w:tcPr>
            <w:tcW w:w="0" w:type="auto"/>
          </w:tcPr>
          <w:p w:rsidR="001453BD" w:rsidRDefault="001453BD">
            <w:pPr>
              <w:spacing w:before="0"/>
            </w:pPr>
            <w:r>
              <w:t xml:space="preserve">12-April-17 </w:t>
            </w:r>
          </w:p>
        </w:tc>
        <w:tc>
          <w:tcPr>
            <w:tcW w:w="0" w:type="auto"/>
          </w:tcPr>
          <w:p w:rsidR="001453BD" w:rsidRDefault="001453BD">
            <w:pPr>
              <w:spacing w:before="0"/>
            </w:pPr>
            <w:r>
              <w:t>Deposits (5 x £100) for IoW Tour</w:t>
            </w:r>
          </w:p>
        </w:tc>
        <w:tc>
          <w:tcPr>
            <w:tcW w:w="0" w:type="auto"/>
          </w:tcPr>
          <w:p w:rsidR="001453BD" w:rsidRDefault="001453BD">
            <w:pPr>
              <w:spacing w:before="0"/>
            </w:pPr>
            <w:r>
              <w:t>£500.00</w:t>
            </w:r>
          </w:p>
        </w:tc>
        <w:tc>
          <w:tcPr>
            <w:tcW w:w="0" w:type="auto"/>
          </w:tcPr>
          <w:p w:rsidR="001453BD" w:rsidRDefault="001453BD">
            <w:pPr>
              <w:spacing w:before="0"/>
            </w:pPr>
          </w:p>
        </w:tc>
        <w:tc>
          <w:tcPr>
            <w:tcW w:w="0" w:type="auto"/>
          </w:tcPr>
          <w:p w:rsidR="001453BD" w:rsidRDefault="001453BD">
            <w:pPr>
              <w:spacing w:before="0"/>
            </w:pPr>
            <w:r>
              <w:t>£1032.32</w:t>
            </w:r>
          </w:p>
        </w:tc>
      </w:tr>
      <w:tr w:rsidR="001453BD">
        <w:trPr>
          <w:jc w:val="center"/>
        </w:trPr>
        <w:tc>
          <w:tcPr>
            <w:tcW w:w="0" w:type="auto"/>
          </w:tcPr>
          <w:p w:rsidR="001453BD" w:rsidRDefault="001453BD">
            <w:pPr>
              <w:spacing w:before="0"/>
            </w:pPr>
            <w:r>
              <w:t>12-April-17</w:t>
            </w:r>
          </w:p>
        </w:tc>
        <w:tc>
          <w:tcPr>
            <w:tcW w:w="0" w:type="auto"/>
          </w:tcPr>
          <w:p w:rsidR="001453BD" w:rsidRDefault="001453BD">
            <w:pPr>
              <w:spacing w:before="0"/>
            </w:pPr>
            <w:r>
              <w:t xml:space="preserve">Drive It Day </w:t>
            </w:r>
          </w:p>
        </w:tc>
        <w:tc>
          <w:tcPr>
            <w:tcW w:w="0" w:type="auto"/>
          </w:tcPr>
          <w:p w:rsidR="001453BD" w:rsidRDefault="001453BD">
            <w:pPr>
              <w:spacing w:before="0"/>
            </w:pPr>
            <w:r>
              <w:t>£130.00</w:t>
            </w:r>
          </w:p>
        </w:tc>
        <w:tc>
          <w:tcPr>
            <w:tcW w:w="0" w:type="auto"/>
          </w:tcPr>
          <w:p w:rsidR="001453BD" w:rsidRDefault="001453BD">
            <w:pPr>
              <w:spacing w:before="0"/>
            </w:pPr>
          </w:p>
        </w:tc>
        <w:tc>
          <w:tcPr>
            <w:tcW w:w="0" w:type="auto"/>
          </w:tcPr>
          <w:p w:rsidR="001453BD" w:rsidRDefault="001453BD">
            <w:pPr>
              <w:spacing w:before="0"/>
            </w:pPr>
            <w:r>
              <w:t>£1162.32</w:t>
            </w:r>
          </w:p>
        </w:tc>
      </w:tr>
      <w:tr w:rsidR="001453BD">
        <w:trPr>
          <w:jc w:val="center"/>
        </w:trPr>
        <w:tc>
          <w:tcPr>
            <w:tcW w:w="0" w:type="auto"/>
          </w:tcPr>
          <w:p w:rsidR="001453BD" w:rsidRDefault="001453BD">
            <w:pPr>
              <w:spacing w:before="0"/>
            </w:pPr>
            <w:r>
              <w:t>18-April-17</w:t>
            </w:r>
          </w:p>
        </w:tc>
        <w:tc>
          <w:tcPr>
            <w:tcW w:w="0" w:type="auto"/>
          </w:tcPr>
          <w:p w:rsidR="001453BD" w:rsidRDefault="001453BD">
            <w:pPr>
              <w:spacing w:before="0"/>
            </w:pPr>
            <w:r>
              <w:t>Raffle ticket sales (16-04-17)</w:t>
            </w:r>
          </w:p>
        </w:tc>
        <w:tc>
          <w:tcPr>
            <w:tcW w:w="0" w:type="auto"/>
          </w:tcPr>
          <w:p w:rsidR="001453BD" w:rsidRDefault="001453BD">
            <w:pPr>
              <w:spacing w:before="0"/>
            </w:pPr>
            <w:r>
              <w:t>£45.00</w:t>
            </w:r>
          </w:p>
        </w:tc>
        <w:tc>
          <w:tcPr>
            <w:tcW w:w="0" w:type="auto"/>
          </w:tcPr>
          <w:p w:rsidR="001453BD" w:rsidRDefault="001453BD">
            <w:pPr>
              <w:spacing w:before="0"/>
            </w:pPr>
          </w:p>
        </w:tc>
        <w:tc>
          <w:tcPr>
            <w:tcW w:w="0" w:type="auto"/>
          </w:tcPr>
          <w:p w:rsidR="001453BD" w:rsidRDefault="001453BD">
            <w:pPr>
              <w:spacing w:before="0"/>
            </w:pPr>
            <w:r>
              <w:t>£1207.32</w:t>
            </w:r>
          </w:p>
        </w:tc>
      </w:tr>
      <w:tr w:rsidR="001453BD">
        <w:trPr>
          <w:jc w:val="center"/>
        </w:trPr>
        <w:tc>
          <w:tcPr>
            <w:tcW w:w="0" w:type="auto"/>
          </w:tcPr>
          <w:p w:rsidR="001453BD" w:rsidRDefault="001453BD">
            <w:pPr>
              <w:spacing w:before="0"/>
            </w:pPr>
            <w:r>
              <w:t xml:space="preserve">18-April-17 </w:t>
            </w:r>
          </w:p>
        </w:tc>
        <w:tc>
          <w:tcPr>
            <w:tcW w:w="0" w:type="auto"/>
          </w:tcPr>
          <w:p w:rsidR="001453BD" w:rsidRDefault="001453BD">
            <w:pPr>
              <w:spacing w:before="0"/>
            </w:pPr>
            <w:r>
              <w:t>Drive It Day (food and admission)</w:t>
            </w:r>
          </w:p>
        </w:tc>
        <w:tc>
          <w:tcPr>
            <w:tcW w:w="0" w:type="auto"/>
          </w:tcPr>
          <w:p w:rsidR="001453BD" w:rsidRDefault="001453BD">
            <w:pPr>
              <w:spacing w:before="0"/>
            </w:pPr>
          </w:p>
        </w:tc>
        <w:tc>
          <w:tcPr>
            <w:tcW w:w="0" w:type="auto"/>
          </w:tcPr>
          <w:p w:rsidR="001453BD" w:rsidRDefault="001453BD">
            <w:pPr>
              <w:spacing w:before="0"/>
            </w:pPr>
            <w:r>
              <w:t>£121.00</w:t>
            </w:r>
          </w:p>
        </w:tc>
        <w:tc>
          <w:tcPr>
            <w:tcW w:w="0" w:type="auto"/>
          </w:tcPr>
          <w:p w:rsidR="001453BD" w:rsidRDefault="001453BD">
            <w:pPr>
              <w:spacing w:before="0"/>
            </w:pPr>
            <w:r>
              <w:t>£1086.32</w:t>
            </w:r>
          </w:p>
        </w:tc>
      </w:tr>
      <w:tr w:rsidR="001453BD">
        <w:trPr>
          <w:jc w:val="center"/>
        </w:trPr>
        <w:tc>
          <w:tcPr>
            <w:tcW w:w="0" w:type="auto"/>
          </w:tcPr>
          <w:p w:rsidR="001453BD" w:rsidRDefault="001453BD">
            <w:pPr>
              <w:spacing w:before="0"/>
            </w:pPr>
            <w:r>
              <w:t>27-April-17</w:t>
            </w:r>
          </w:p>
        </w:tc>
        <w:tc>
          <w:tcPr>
            <w:tcW w:w="0" w:type="auto"/>
          </w:tcPr>
          <w:p w:rsidR="001453BD" w:rsidRDefault="001453BD">
            <w:pPr>
              <w:spacing w:before="0"/>
            </w:pPr>
            <w:r>
              <w:t>Deposit for IoW Tour</w:t>
            </w:r>
          </w:p>
        </w:tc>
        <w:tc>
          <w:tcPr>
            <w:tcW w:w="0" w:type="auto"/>
          </w:tcPr>
          <w:p w:rsidR="001453BD" w:rsidRDefault="001453BD">
            <w:pPr>
              <w:spacing w:before="0"/>
            </w:pPr>
            <w:r>
              <w:t>£100.00</w:t>
            </w:r>
          </w:p>
        </w:tc>
        <w:tc>
          <w:tcPr>
            <w:tcW w:w="0" w:type="auto"/>
          </w:tcPr>
          <w:p w:rsidR="001453BD" w:rsidRDefault="001453BD">
            <w:pPr>
              <w:spacing w:before="0"/>
            </w:pPr>
          </w:p>
        </w:tc>
        <w:tc>
          <w:tcPr>
            <w:tcW w:w="0" w:type="auto"/>
          </w:tcPr>
          <w:p w:rsidR="001453BD" w:rsidRDefault="001453BD">
            <w:pPr>
              <w:spacing w:before="0"/>
            </w:pPr>
            <w:r>
              <w:t>£1186.32</w:t>
            </w:r>
          </w:p>
        </w:tc>
      </w:tr>
      <w:tr w:rsidR="001453BD">
        <w:trPr>
          <w:jc w:val="center"/>
        </w:trPr>
        <w:tc>
          <w:tcPr>
            <w:tcW w:w="0" w:type="auto"/>
          </w:tcPr>
          <w:p w:rsidR="001453BD" w:rsidRDefault="001453BD">
            <w:pPr>
              <w:spacing w:before="0"/>
            </w:pPr>
            <w:r>
              <w:t>08-May-17</w:t>
            </w:r>
          </w:p>
        </w:tc>
        <w:tc>
          <w:tcPr>
            <w:tcW w:w="0" w:type="auto"/>
          </w:tcPr>
          <w:p w:rsidR="001453BD" w:rsidRDefault="001453BD">
            <w:pPr>
              <w:spacing w:before="0"/>
            </w:pPr>
            <w:r>
              <w:t>IoW Tour hotel deposit</w:t>
            </w:r>
          </w:p>
        </w:tc>
        <w:tc>
          <w:tcPr>
            <w:tcW w:w="0" w:type="auto"/>
          </w:tcPr>
          <w:p w:rsidR="001453BD" w:rsidRDefault="001453BD">
            <w:pPr>
              <w:spacing w:before="0"/>
            </w:pPr>
          </w:p>
        </w:tc>
        <w:tc>
          <w:tcPr>
            <w:tcW w:w="0" w:type="auto"/>
          </w:tcPr>
          <w:p w:rsidR="001453BD" w:rsidRDefault="001453BD">
            <w:pPr>
              <w:spacing w:before="0"/>
            </w:pPr>
            <w:r>
              <w:t>£330.00</w:t>
            </w:r>
          </w:p>
        </w:tc>
        <w:tc>
          <w:tcPr>
            <w:tcW w:w="0" w:type="auto"/>
          </w:tcPr>
          <w:p w:rsidR="001453BD" w:rsidRDefault="001453BD">
            <w:pPr>
              <w:spacing w:before="0"/>
            </w:pPr>
            <w:r>
              <w:t xml:space="preserve">  £856.32</w:t>
            </w:r>
          </w:p>
        </w:tc>
      </w:tr>
      <w:tr w:rsidR="001453BD">
        <w:trPr>
          <w:jc w:val="center"/>
        </w:trPr>
        <w:tc>
          <w:tcPr>
            <w:tcW w:w="0" w:type="auto"/>
          </w:tcPr>
          <w:p w:rsidR="001453BD" w:rsidRDefault="001453BD">
            <w:pPr>
              <w:spacing w:before="0"/>
            </w:pPr>
            <w:r>
              <w:t>13-May-17</w:t>
            </w:r>
          </w:p>
        </w:tc>
        <w:tc>
          <w:tcPr>
            <w:tcW w:w="0" w:type="auto"/>
          </w:tcPr>
          <w:p w:rsidR="001453BD" w:rsidRDefault="001453BD">
            <w:pPr>
              <w:spacing w:before="0"/>
            </w:pPr>
            <w:r>
              <w:t>Refreshments for Robsport staff (CoR)</w:t>
            </w:r>
          </w:p>
        </w:tc>
        <w:tc>
          <w:tcPr>
            <w:tcW w:w="0" w:type="auto"/>
          </w:tcPr>
          <w:p w:rsidR="001453BD" w:rsidRDefault="001453BD">
            <w:pPr>
              <w:spacing w:before="0"/>
            </w:pPr>
          </w:p>
        </w:tc>
        <w:tc>
          <w:tcPr>
            <w:tcW w:w="0" w:type="auto"/>
          </w:tcPr>
          <w:p w:rsidR="001453BD" w:rsidRDefault="001453BD">
            <w:pPr>
              <w:spacing w:before="0"/>
            </w:pPr>
            <w:r>
              <w:t>£25.75</w:t>
            </w:r>
          </w:p>
        </w:tc>
        <w:tc>
          <w:tcPr>
            <w:tcW w:w="0" w:type="auto"/>
          </w:tcPr>
          <w:p w:rsidR="001453BD" w:rsidRDefault="001453BD">
            <w:pPr>
              <w:spacing w:before="0"/>
            </w:pPr>
            <w:r>
              <w:t xml:space="preserve">  £830.54</w:t>
            </w:r>
          </w:p>
        </w:tc>
      </w:tr>
      <w:tr w:rsidR="001453BD">
        <w:trPr>
          <w:jc w:val="center"/>
        </w:trPr>
        <w:tc>
          <w:tcPr>
            <w:tcW w:w="0" w:type="auto"/>
          </w:tcPr>
          <w:p w:rsidR="001453BD" w:rsidRDefault="001453BD">
            <w:pPr>
              <w:spacing w:before="0"/>
            </w:pPr>
            <w:r>
              <w:t>15-May-17</w:t>
            </w:r>
          </w:p>
        </w:tc>
        <w:tc>
          <w:tcPr>
            <w:tcW w:w="0" w:type="auto"/>
          </w:tcPr>
          <w:p w:rsidR="001453BD" w:rsidRDefault="001453BD">
            <w:pPr>
              <w:spacing w:before="0"/>
            </w:pPr>
            <w:r>
              <w:t xml:space="preserve">Standard Triumph Marque Day </w:t>
            </w:r>
          </w:p>
        </w:tc>
        <w:tc>
          <w:tcPr>
            <w:tcW w:w="0" w:type="auto"/>
          </w:tcPr>
          <w:p w:rsidR="001453BD" w:rsidRDefault="001453BD">
            <w:pPr>
              <w:spacing w:before="0"/>
            </w:pPr>
            <w:r>
              <w:t>£154.00</w:t>
            </w:r>
          </w:p>
        </w:tc>
        <w:tc>
          <w:tcPr>
            <w:tcW w:w="0" w:type="auto"/>
          </w:tcPr>
          <w:p w:rsidR="001453BD" w:rsidRDefault="001453BD">
            <w:pPr>
              <w:spacing w:before="0"/>
            </w:pPr>
          </w:p>
        </w:tc>
        <w:tc>
          <w:tcPr>
            <w:tcW w:w="0" w:type="auto"/>
          </w:tcPr>
          <w:p w:rsidR="001453BD" w:rsidRDefault="001453BD">
            <w:pPr>
              <w:spacing w:before="0"/>
            </w:pPr>
            <w:r>
              <w:t xml:space="preserve">  £984.57</w:t>
            </w:r>
          </w:p>
        </w:tc>
      </w:tr>
      <w:tr w:rsidR="001453BD">
        <w:trPr>
          <w:jc w:val="center"/>
        </w:trPr>
        <w:tc>
          <w:tcPr>
            <w:tcW w:w="0" w:type="auto"/>
          </w:tcPr>
          <w:p w:rsidR="001453BD" w:rsidRDefault="001453BD">
            <w:pPr>
              <w:spacing w:before="0"/>
            </w:pPr>
            <w:r>
              <w:t>08-June-17</w:t>
            </w:r>
          </w:p>
        </w:tc>
        <w:tc>
          <w:tcPr>
            <w:tcW w:w="0" w:type="auto"/>
          </w:tcPr>
          <w:p w:rsidR="001453BD" w:rsidRDefault="001453BD">
            <w:pPr>
              <w:spacing w:before="0"/>
            </w:pPr>
            <w:r>
              <w:t>Standard Triumph Marque Day</w:t>
            </w:r>
          </w:p>
        </w:tc>
        <w:tc>
          <w:tcPr>
            <w:tcW w:w="0" w:type="auto"/>
          </w:tcPr>
          <w:p w:rsidR="001453BD" w:rsidRDefault="001453BD">
            <w:pPr>
              <w:spacing w:before="0"/>
            </w:pPr>
            <w:r>
              <w:t>£77.00</w:t>
            </w:r>
          </w:p>
        </w:tc>
        <w:tc>
          <w:tcPr>
            <w:tcW w:w="0" w:type="auto"/>
          </w:tcPr>
          <w:p w:rsidR="001453BD" w:rsidRDefault="001453BD">
            <w:pPr>
              <w:spacing w:before="0"/>
            </w:pPr>
          </w:p>
        </w:tc>
        <w:tc>
          <w:tcPr>
            <w:tcW w:w="0" w:type="auto"/>
          </w:tcPr>
          <w:p w:rsidR="001453BD" w:rsidRDefault="001453BD">
            <w:pPr>
              <w:spacing w:before="0"/>
            </w:pPr>
            <w:r>
              <w:t>£1061.57</w:t>
            </w:r>
          </w:p>
        </w:tc>
      </w:tr>
      <w:tr w:rsidR="001453BD">
        <w:trPr>
          <w:jc w:val="center"/>
        </w:trPr>
        <w:tc>
          <w:tcPr>
            <w:tcW w:w="0" w:type="auto"/>
          </w:tcPr>
          <w:p w:rsidR="001453BD" w:rsidRDefault="001453BD">
            <w:pPr>
              <w:spacing w:before="0"/>
            </w:pPr>
            <w:r>
              <w:t>08-June-17</w:t>
            </w:r>
          </w:p>
        </w:tc>
        <w:tc>
          <w:tcPr>
            <w:tcW w:w="0" w:type="auto"/>
          </w:tcPr>
          <w:p w:rsidR="001453BD" w:rsidRDefault="001453BD">
            <w:pPr>
              <w:spacing w:before="0"/>
            </w:pPr>
            <w:r>
              <w:t>Raffle ticket sales (07-06-17)</w:t>
            </w:r>
          </w:p>
        </w:tc>
        <w:tc>
          <w:tcPr>
            <w:tcW w:w="0" w:type="auto"/>
          </w:tcPr>
          <w:p w:rsidR="001453BD" w:rsidRDefault="001453BD">
            <w:pPr>
              <w:spacing w:before="0"/>
            </w:pPr>
            <w:r>
              <w:t>£47.00</w:t>
            </w:r>
          </w:p>
        </w:tc>
        <w:tc>
          <w:tcPr>
            <w:tcW w:w="0" w:type="auto"/>
          </w:tcPr>
          <w:p w:rsidR="001453BD" w:rsidRDefault="001453BD">
            <w:pPr>
              <w:spacing w:before="0"/>
            </w:pPr>
          </w:p>
        </w:tc>
        <w:tc>
          <w:tcPr>
            <w:tcW w:w="0" w:type="auto"/>
          </w:tcPr>
          <w:p w:rsidR="001453BD" w:rsidRDefault="001453BD">
            <w:pPr>
              <w:spacing w:before="0"/>
            </w:pPr>
            <w:r>
              <w:t>£1108.57</w:t>
            </w:r>
          </w:p>
        </w:tc>
      </w:tr>
      <w:tr w:rsidR="001453BD">
        <w:trPr>
          <w:jc w:val="center"/>
        </w:trPr>
        <w:tc>
          <w:tcPr>
            <w:tcW w:w="0" w:type="auto"/>
          </w:tcPr>
          <w:p w:rsidR="001453BD" w:rsidRDefault="001453BD">
            <w:pPr>
              <w:spacing w:before="0"/>
            </w:pPr>
            <w:r>
              <w:t>08-June-17</w:t>
            </w:r>
          </w:p>
        </w:tc>
        <w:tc>
          <w:tcPr>
            <w:tcW w:w="0" w:type="auto"/>
          </w:tcPr>
          <w:p w:rsidR="001453BD" w:rsidRDefault="001453BD">
            <w:pPr>
              <w:spacing w:before="0"/>
            </w:pPr>
            <w:r>
              <w:t>Std. Triumph Marque Day entrance tickets</w:t>
            </w:r>
          </w:p>
        </w:tc>
        <w:tc>
          <w:tcPr>
            <w:tcW w:w="0" w:type="auto"/>
          </w:tcPr>
          <w:p w:rsidR="001453BD" w:rsidRDefault="001453BD">
            <w:pPr>
              <w:spacing w:before="0"/>
            </w:pPr>
          </w:p>
        </w:tc>
        <w:tc>
          <w:tcPr>
            <w:tcW w:w="0" w:type="auto"/>
          </w:tcPr>
          <w:p w:rsidR="001453BD" w:rsidRDefault="001453BD">
            <w:pPr>
              <w:spacing w:before="0"/>
            </w:pPr>
            <w:r>
              <w:t>£306.00</w:t>
            </w:r>
          </w:p>
        </w:tc>
        <w:tc>
          <w:tcPr>
            <w:tcW w:w="0" w:type="auto"/>
          </w:tcPr>
          <w:p w:rsidR="001453BD" w:rsidRDefault="001453BD">
            <w:pPr>
              <w:spacing w:before="0"/>
            </w:pPr>
            <w:r>
              <w:t xml:space="preserve">  £802.57</w:t>
            </w:r>
          </w:p>
        </w:tc>
      </w:tr>
      <w:tr w:rsidR="001453BD">
        <w:trPr>
          <w:jc w:val="center"/>
        </w:trPr>
        <w:tc>
          <w:tcPr>
            <w:tcW w:w="0" w:type="auto"/>
          </w:tcPr>
          <w:p w:rsidR="001453BD" w:rsidRDefault="001453BD">
            <w:pPr>
              <w:spacing w:before="0"/>
            </w:pPr>
            <w:r>
              <w:t>17-June-17</w:t>
            </w:r>
          </w:p>
        </w:tc>
        <w:tc>
          <w:tcPr>
            <w:tcW w:w="0" w:type="auto"/>
          </w:tcPr>
          <w:p w:rsidR="001453BD" w:rsidRDefault="001453BD">
            <w:pPr>
              <w:spacing w:before="0"/>
            </w:pPr>
            <w:r>
              <w:t xml:space="preserve">IoW Tour receipts </w:t>
            </w:r>
          </w:p>
        </w:tc>
        <w:tc>
          <w:tcPr>
            <w:tcW w:w="0" w:type="auto"/>
          </w:tcPr>
          <w:p w:rsidR="001453BD" w:rsidRDefault="001453BD">
            <w:pPr>
              <w:spacing w:before="0"/>
            </w:pPr>
            <w:r>
              <w:t>£880.00</w:t>
            </w:r>
          </w:p>
        </w:tc>
        <w:tc>
          <w:tcPr>
            <w:tcW w:w="0" w:type="auto"/>
          </w:tcPr>
          <w:p w:rsidR="001453BD" w:rsidRDefault="001453BD">
            <w:pPr>
              <w:spacing w:before="0"/>
            </w:pPr>
          </w:p>
        </w:tc>
        <w:tc>
          <w:tcPr>
            <w:tcW w:w="0" w:type="auto"/>
          </w:tcPr>
          <w:p w:rsidR="001453BD" w:rsidRDefault="001453BD">
            <w:pPr>
              <w:spacing w:before="0"/>
            </w:pPr>
            <w:r>
              <w:t>£1682.57</w:t>
            </w:r>
          </w:p>
        </w:tc>
      </w:tr>
      <w:tr w:rsidR="001453BD">
        <w:trPr>
          <w:jc w:val="center"/>
        </w:trPr>
        <w:tc>
          <w:tcPr>
            <w:tcW w:w="0" w:type="auto"/>
          </w:tcPr>
          <w:p w:rsidR="001453BD" w:rsidRDefault="001453BD">
            <w:pPr>
              <w:spacing w:before="0"/>
            </w:pPr>
            <w:r>
              <w:t>20-June-17</w:t>
            </w:r>
          </w:p>
        </w:tc>
        <w:tc>
          <w:tcPr>
            <w:tcW w:w="0" w:type="auto"/>
          </w:tcPr>
          <w:p w:rsidR="001453BD" w:rsidRDefault="001453BD">
            <w:pPr>
              <w:spacing w:before="0"/>
            </w:pPr>
            <w:r>
              <w:t>IoW Tour receipts</w:t>
            </w:r>
          </w:p>
        </w:tc>
        <w:tc>
          <w:tcPr>
            <w:tcW w:w="0" w:type="auto"/>
          </w:tcPr>
          <w:p w:rsidR="001453BD" w:rsidRDefault="001453BD">
            <w:pPr>
              <w:spacing w:before="0"/>
            </w:pPr>
            <w:r>
              <w:t>£610.00</w:t>
            </w:r>
          </w:p>
        </w:tc>
        <w:tc>
          <w:tcPr>
            <w:tcW w:w="0" w:type="auto"/>
          </w:tcPr>
          <w:p w:rsidR="001453BD" w:rsidRDefault="001453BD">
            <w:pPr>
              <w:spacing w:before="0"/>
            </w:pPr>
          </w:p>
        </w:tc>
        <w:tc>
          <w:tcPr>
            <w:tcW w:w="0" w:type="auto"/>
          </w:tcPr>
          <w:p w:rsidR="001453BD" w:rsidRDefault="001453BD">
            <w:pPr>
              <w:spacing w:before="0"/>
            </w:pPr>
            <w:r>
              <w:t>£2292.57</w:t>
            </w:r>
          </w:p>
        </w:tc>
      </w:tr>
      <w:tr w:rsidR="001453BD">
        <w:trPr>
          <w:jc w:val="center"/>
        </w:trPr>
        <w:tc>
          <w:tcPr>
            <w:tcW w:w="0" w:type="auto"/>
          </w:tcPr>
          <w:p w:rsidR="001453BD" w:rsidRDefault="001453BD">
            <w:pPr>
              <w:spacing w:before="0"/>
            </w:pPr>
            <w:r>
              <w:t>21-June-17</w:t>
            </w:r>
          </w:p>
        </w:tc>
        <w:tc>
          <w:tcPr>
            <w:tcW w:w="0" w:type="auto"/>
          </w:tcPr>
          <w:p w:rsidR="001453BD" w:rsidRDefault="001453BD">
            <w:pPr>
              <w:spacing w:before="0"/>
            </w:pPr>
            <w:r>
              <w:t>IoW Tour receipts</w:t>
            </w:r>
          </w:p>
        </w:tc>
        <w:tc>
          <w:tcPr>
            <w:tcW w:w="0" w:type="auto"/>
          </w:tcPr>
          <w:p w:rsidR="001453BD" w:rsidRDefault="001453BD">
            <w:pPr>
              <w:spacing w:before="0"/>
            </w:pPr>
            <w:r>
              <w:t>£440.00</w:t>
            </w:r>
          </w:p>
        </w:tc>
        <w:tc>
          <w:tcPr>
            <w:tcW w:w="0" w:type="auto"/>
          </w:tcPr>
          <w:p w:rsidR="001453BD" w:rsidRDefault="001453BD">
            <w:pPr>
              <w:spacing w:before="0"/>
            </w:pPr>
          </w:p>
        </w:tc>
        <w:tc>
          <w:tcPr>
            <w:tcW w:w="0" w:type="auto"/>
          </w:tcPr>
          <w:p w:rsidR="001453BD" w:rsidRDefault="001453BD">
            <w:pPr>
              <w:spacing w:before="0"/>
            </w:pPr>
            <w:r>
              <w:t>£2732.57</w:t>
            </w:r>
          </w:p>
        </w:tc>
      </w:tr>
      <w:tr w:rsidR="001453BD">
        <w:trPr>
          <w:jc w:val="center"/>
        </w:trPr>
        <w:tc>
          <w:tcPr>
            <w:tcW w:w="0" w:type="auto"/>
          </w:tcPr>
          <w:p w:rsidR="001453BD" w:rsidRDefault="001453BD">
            <w:pPr>
              <w:spacing w:before="0"/>
            </w:pPr>
            <w:r>
              <w:t>29-June-17</w:t>
            </w:r>
          </w:p>
        </w:tc>
        <w:tc>
          <w:tcPr>
            <w:tcW w:w="0" w:type="auto"/>
          </w:tcPr>
          <w:p w:rsidR="001453BD" w:rsidRDefault="001453BD">
            <w:pPr>
              <w:spacing w:before="0"/>
            </w:pPr>
            <w:r>
              <w:t>IoW Tour payment</w:t>
            </w:r>
          </w:p>
        </w:tc>
        <w:tc>
          <w:tcPr>
            <w:tcW w:w="0" w:type="auto"/>
          </w:tcPr>
          <w:p w:rsidR="001453BD" w:rsidRDefault="001453BD">
            <w:pPr>
              <w:spacing w:before="0"/>
            </w:pPr>
          </w:p>
        </w:tc>
        <w:tc>
          <w:tcPr>
            <w:tcW w:w="0" w:type="auto"/>
          </w:tcPr>
          <w:p w:rsidR="001453BD" w:rsidRDefault="001453BD">
            <w:pPr>
              <w:spacing w:before="0"/>
            </w:pPr>
            <w:r>
              <w:t>£2608.50</w:t>
            </w:r>
          </w:p>
        </w:tc>
        <w:tc>
          <w:tcPr>
            <w:tcW w:w="0" w:type="auto"/>
          </w:tcPr>
          <w:p w:rsidR="001453BD" w:rsidRDefault="001453BD">
            <w:pPr>
              <w:spacing w:before="0"/>
            </w:pPr>
            <w:r>
              <w:t xml:space="preserve">  £124.07</w:t>
            </w:r>
          </w:p>
        </w:tc>
      </w:tr>
      <w:tr w:rsidR="001453BD">
        <w:trPr>
          <w:jc w:val="center"/>
        </w:trPr>
        <w:tc>
          <w:tcPr>
            <w:tcW w:w="0" w:type="auto"/>
          </w:tcPr>
          <w:p w:rsidR="001453BD" w:rsidRDefault="001453BD">
            <w:pPr>
              <w:spacing w:before="0"/>
            </w:pPr>
            <w:r>
              <w:t>30-June-17</w:t>
            </w:r>
          </w:p>
        </w:tc>
        <w:tc>
          <w:tcPr>
            <w:tcW w:w="0" w:type="auto"/>
          </w:tcPr>
          <w:p w:rsidR="001453BD" w:rsidRDefault="001453BD">
            <w:pPr>
              <w:spacing w:before="0"/>
            </w:pPr>
            <w:r>
              <w:t>Bank interest</w:t>
            </w:r>
          </w:p>
        </w:tc>
        <w:tc>
          <w:tcPr>
            <w:tcW w:w="0" w:type="auto"/>
          </w:tcPr>
          <w:p w:rsidR="001453BD" w:rsidRDefault="001453BD">
            <w:pPr>
              <w:spacing w:before="0"/>
            </w:pPr>
            <w:r>
              <w:t>£0.42</w:t>
            </w:r>
          </w:p>
        </w:tc>
        <w:tc>
          <w:tcPr>
            <w:tcW w:w="0" w:type="auto"/>
          </w:tcPr>
          <w:p w:rsidR="001453BD" w:rsidRDefault="001453BD">
            <w:pPr>
              <w:spacing w:before="0"/>
            </w:pPr>
          </w:p>
        </w:tc>
        <w:tc>
          <w:tcPr>
            <w:tcW w:w="0" w:type="auto"/>
          </w:tcPr>
          <w:p w:rsidR="001453BD" w:rsidRDefault="001453BD">
            <w:pPr>
              <w:spacing w:before="0"/>
            </w:pPr>
            <w:r>
              <w:t xml:space="preserve">  £124.49</w:t>
            </w:r>
          </w:p>
        </w:tc>
      </w:tr>
      <w:tr w:rsidR="001453BD">
        <w:trPr>
          <w:jc w:val="center"/>
        </w:trPr>
        <w:tc>
          <w:tcPr>
            <w:tcW w:w="0" w:type="auto"/>
          </w:tcPr>
          <w:p w:rsidR="001453BD" w:rsidRDefault="001453BD">
            <w:pPr>
              <w:spacing w:before="0"/>
            </w:pPr>
            <w:r>
              <w:t xml:space="preserve">07-July-17 </w:t>
            </w:r>
          </w:p>
        </w:tc>
        <w:tc>
          <w:tcPr>
            <w:tcW w:w="0" w:type="auto"/>
          </w:tcPr>
          <w:p w:rsidR="001453BD" w:rsidRDefault="001453BD">
            <w:pPr>
              <w:spacing w:before="0"/>
            </w:pPr>
            <w:r>
              <w:t>IoW Tour receipt</w:t>
            </w:r>
          </w:p>
        </w:tc>
        <w:tc>
          <w:tcPr>
            <w:tcW w:w="0" w:type="auto"/>
          </w:tcPr>
          <w:p w:rsidR="001453BD" w:rsidRDefault="001453BD">
            <w:pPr>
              <w:spacing w:before="0"/>
            </w:pPr>
            <w:r>
              <w:t>£440.00</w:t>
            </w:r>
          </w:p>
        </w:tc>
        <w:tc>
          <w:tcPr>
            <w:tcW w:w="0" w:type="auto"/>
          </w:tcPr>
          <w:p w:rsidR="001453BD" w:rsidRDefault="001453BD">
            <w:pPr>
              <w:spacing w:before="0"/>
            </w:pPr>
          </w:p>
        </w:tc>
        <w:tc>
          <w:tcPr>
            <w:tcW w:w="0" w:type="auto"/>
          </w:tcPr>
          <w:p w:rsidR="001453BD" w:rsidRDefault="001453BD">
            <w:pPr>
              <w:spacing w:before="0"/>
            </w:pPr>
            <w:r>
              <w:t xml:space="preserve">  £564.49</w:t>
            </w:r>
          </w:p>
        </w:tc>
      </w:tr>
      <w:tr w:rsidR="001453BD">
        <w:trPr>
          <w:jc w:val="center"/>
        </w:trPr>
        <w:tc>
          <w:tcPr>
            <w:tcW w:w="0" w:type="auto"/>
          </w:tcPr>
          <w:p w:rsidR="001453BD" w:rsidRDefault="001453BD">
            <w:pPr>
              <w:spacing w:before="0"/>
            </w:pPr>
            <w:r>
              <w:t>01-Aug-17</w:t>
            </w:r>
          </w:p>
        </w:tc>
        <w:tc>
          <w:tcPr>
            <w:tcW w:w="0" w:type="auto"/>
          </w:tcPr>
          <w:p w:rsidR="001453BD" w:rsidRDefault="001453BD">
            <w:pPr>
              <w:spacing w:before="0"/>
            </w:pPr>
            <w:r>
              <w:t>M3 Tour expenses</w:t>
            </w:r>
          </w:p>
        </w:tc>
        <w:tc>
          <w:tcPr>
            <w:tcW w:w="0" w:type="auto"/>
          </w:tcPr>
          <w:p w:rsidR="001453BD" w:rsidRDefault="001453BD">
            <w:pPr>
              <w:spacing w:before="0"/>
            </w:pPr>
          </w:p>
        </w:tc>
        <w:tc>
          <w:tcPr>
            <w:tcW w:w="0" w:type="auto"/>
          </w:tcPr>
          <w:p w:rsidR="001453BD" w:rsidRDefault="001453BD">
            <w:pPr>
              <w:spacing w:before="0"/>
            </w:pPr>
            <w:r>
              <w:t>£19.12</w:t>
            </w:r>
          </w:p>
        </w:tc>
        <w:tc>
          <w:tcPr>
            <w:tcW w:w="0" w:type="auto"/>
          </w:tcPr>
          <w:p w:rsidR="001453BD" w:rsidRDefault="001453BD">
            <w:pPr>
              <w:spacing w:before="0"/>
            </w:pPr>
            <w:r>
              <w:t xml:space="preserve">  £545.37</w:t>
            </w:r>
          </w:p>
        </w:tc>
      </w:tr>
      <w:tr w:rsidR="001453BD">
        <w:trPr>
          <w:jc w:val="center"/>
        </w:trPr>
        <w:tc>
          <w:tcPr>
            <w:tcW w:w="0" w:type="auto"/>
          </w:tcPr>
          <w:p w:rsidR="001453BD" w:rsidRDefault="001453BD">
            <w:pPr>
              <w:spacing w:before="0"/>
            </w:pPr>
            <w:r>
              <w:t>04-Aug-17</w:t>
            </w:r>
          </w:p>
        </w:tc>
        <w:tc>
          <w:tcPr>
            <w:tcW w:w="0" w:type="auto"/>
          </w:tcPr>
          <w:p w:rsidR="001453BD" w:rsidRDefault="001453BD">
            <w:pPr>
              <w:spacing w:before="0"/>
            </w:pPr>
            <w:r>
              <w:t>Shine and Show raffle ticket sales</w:t>
            </w:r>
          </w:p>
        </w:tc>
        <w:tc>
          <w:tcPr>
            <w:tcW w:w="0" w:type="auto"/>
          </w:tcPr>
          <w:p w:rsidR="001453BD" w:rsidRDefault="001453BD">
            <w:pPr>
              <w:spacing w:before="0"/>
            </w:pPr>
            <w:r>
              <w:t>£197.00</w:t>
            </w:r>
          </w:p>
        </w:tc>
        <w:tc>
          <w:tcPr>
            <w:tcW w:w="0" w:type="auto"/>
          </w:tcPr>
          <w:p w:rsidR="001453BD" w:rsidRDefault="001453BD">
            <w:pPr>
              <w:spacing w:before="0"/>
            </w:pPr>
          </w:p>
        </w:tc>
        <w:tc>
          <w:tcPr>
            <w:tcW w:w="0" w:type="auto"/>
          </w:tcPr>
          <w:p w:rsidR="001453BD" w:rsidRDefault="001453BD">
            <w:pPr>
              <w:spacing w:before="0"/>
            </w:pPr>
            <w:r>
              <w:t xml:space="preserve">  £742.37</w:t>
            </w:r>
          </w:p>
        </w:tc>
      </w:tr>
      <w:tr w:rsidR="001453BD">
        <w:trPr>
          <w:jc w:val="center"/>
        </w:trPr>
        <w:tc>
          <w:tcPr>
            <w:tcW w:w="0" w:type="auto"/>
          </w:tcPr>
          <w:p w:rsidR="001453BD" w:rsidRDefault="001453BD">
            <w:pPr>
              <w:spacing w:before="0"/>
            </w:pPr>
            <w:r>
              <w:t>08-Aug-17</w:t>
            </w:r>
          </w:p>
        </w:tc>
        <w:tc>
          <w:tcPr>
            <w:tcW w:w="0" w:type="auto"/>
          </w:tcPr>
          <w:p w:rsidR="001453BD" w:rsidRDefault="001453BD">
            <w:pPr>
              <w:spacing w:before="0"/>
            </w:pPr>
            <w:r>
              <w:t>M3 Tour entrance fees</w:t>
            </w:r>
          </w:p>
        </w:tc>
        <w:tc>
          <w:tcPr>
            <w:tcW w:w="0" w:type="auto"/>
          </w:tcPr>
          <w:p w:rsidR="001453BD" w:rsidRDefault="001453BD">
            <w:pPr>
              <w:spacing w:before="0"/>
            </w:pPr>
            <w:r>
              <w:t>£150.00</w:t>
            </w:r>
          </w:p>
        </w:tc>
        <w:tc>
          <w:tcPr>
            <w:tcW w:w="0" w:type="auto"/>
          </w:tcPr>
          <w:p w:rsidR="001453BD" w:rsidRDefault="001453BD">
            <w:pPr>
              <w:spacing w:before="0"/>
            </w:pPr>
          </w:p>
        </w:tc>
        <w:tc>
          <w:tcPr>
            <w:tcW w:w="0" w:type="auto"/>
          </w:tcPr>
          <w:p w:rsidR="001453BD" w:rsidRDefault="001453BD">
            <w:pPr>
              <w:spacing w:before="0"/>
            </w:pPr>
            <w:r>
              <w:t xml:space="preserve">  £892.37</w:t>
            </w:r>
          </w:p>
        </w:tc>
      </w:tr>
      <w:tr w:rsidR="001453BD">
        <w:trPr>
          <w:jc w:val="center"/>
        </w:trPr>
        <w:tc>
          <w:tcPr>
            <w:tcW w:w="0" w:type="auto"/>
          </w:tcPr>
          <w:p w:rsidR="001453BD" w:rsidRDefault="001453BD">
            <w:pPr>
              <w:spacing w:before="0"/>
            </w:pPr>
            <w:r>
              <w:t xml:space="preserve">08-Aug-17 </w:t>
            </w:r>
          </w:p>
        </w:tc>
        <w:tc>
          <w:tcPr>
            <w:tcW w:w="0" w:type="auto"/>
          </w:tcPr>
          <w:p w:rsidR="001453BD" w:rsidRDefault="001453BD">
            <w:pPr>
              <w:spacing w:before="0"/>
            </w:pPr>
            <w:r>
              <w:t>M3 Tour expenses</w:t>
            </w:r>
          </w:p>
        </w:tc>
        <w:tc>
          <w:tcPr>
            <w:tcW w:w="0" w:type="auto"/>
          </w:tcPr>
          <w:p w:rsidR="001453BD" w:rsidRDefault="001453BD">
            <w:pPr>
              <w:spacing w:before="0"/>
            </w:pPr>
          </w:p>
        </w:tc>
        <w:tc>
          <w:tcPr>
            <w:tcW w:w="0" w:type="auto"/>
          </w:tcPr>
          <w:p w:rsidR="001453BD" w:rsidRDefault="001453BD">
            <w:pPr>
              <w:spacing w:before="0"/>
            </w:pPr>
            <w:r>
              <w:t>£20.00</w:t>
            </w:r>
          </w:p>
        </w:tc>
        <w:tc>
          <w:tcPr>
            <w:tcW w:w="0" w:type="auto"/>
          </w:tcPr>
          <w:p w:rsidR="001453BD" w:rsidRDefault="001453BD">
            <w:pPr>
              <w:spacing w:before="0"/>
            </w:pPr>
            <w:r>
              <w:t xml:space="preserve">  £872.37</w:t>
            </w:r>
          </w:p>
        </w:tc>
      </w:tr>
      <w:tr w:rsidR="001453BD">
        <w:trPr>
          <w:jc w:val="center"/>
        </w:trPr>
        <w:tc>
          <w:tcPr>
            <w:tcW w:w="0" w:type="auto"/>
          </w:tcPr>
          <w:p w:rsidR="001453BD" w:rsidRDefault="001453BD">
            <w:pPr>
              <w:spacing w:before="0"/>
            </w:pPr>
            <w:r>
              <w:t>22-Sept-17</w:t>
            </w:r>
          </w:p>
        </w:tc>
        <w:tc>
          <w:tcPr>
            <w:tcW w:w="0" w:type="auto"/>
          </w:tcPr>
          <w:p w:rsidR="001453BD" w:rsidRDefault="001453BD">
            <w:pPr>
              <w:spacing w:before="0"/>
            </w:pPr>
            <w:r>
              <w:t>Raffle ticket sales (01-09-17)</w:t>
            </w:r>
          </w:p>
        </w:tc>
        <w:tc>
          <w:tcPr>
            <w:tcW w:w="0" w:type="auto"/>
          </w:tcPr>
          <w:p w:rsidR="001453BD" w:rsidRDefault="001453BD">
            <w:pPr>
              <w:spacing w:before="0"/>
            </w:pPr>
            <w:r>
              <w:t>£43.00</w:t>
            </w:r>
          </w:p>
        </w:tc>
        <w:tc>
          <w:tcPr>
            <w:tcW w:w="0" w:type="auto"/>
          </w:tcPr>
          <w:p w:rsidR="001453BD" w:rsidRDefault="001453BD">
            <w:pPr>
              <w:spacing w:before="0"/>
            </w:pPr>
          </w:p>
        </w:tc>
        <w:tc>
          <w:tcPr>
            <w:tcW w:w="0" w:type="auto"/>
          </w:tcPr>
          <w:p w:rsidR="001453BD" w:rsidRDefault="001453BD">
            <w:pPr>
              <w:spacing w:before="0"/>
            </w:pPr>
            <w:r>
              <w:t xml:space="preserve">  £915.37</w:t>
            </w:r>
          </w:p>
        </w:tc>
      </w:tr>
      <w:tr w:rsidR="001453BD">
        <w:trPr>
          <w:jc w:val="center"/>
        </w:trPr>
        <w:tc>
          <w:tcPr>
            <w:tcW w:w="0" w:type="auto"/>
          </w:tcPr>
          <w:p w:rsidR="001453BD" w:rsidRDefault="001453BD">
            <w:pPr>
              <w:spacing w:before="0"/>
            </w:pPr>
            <w:r>
              <w:t>12-Oct-17</w:t>
            </w:r>
          </w:p>
        </w:tc>
        <w:tc>
          <w:tcPr>
            <w:tcW w:w="0" w:type="auto"/>
          </w:tcPr>
          <w:p w:rsidR="001453BD" w:rsidRDefault="001453BD">
            <w:pPr>
              <w:spacing w:before="0"/>
            </w:pPr>
            <w:r>
              <w:t>Room hire for 2018 AGM</w:t>
            </w:r>
          </w:p>
        </w:tc>
        <w:tc>
          <w:tcPr>
            <w:tcW w:w="0" w:type="auto"/>
          </w:tcPr>
          <w:p w:rsidR="001453BD" w:rsidRDefault="001453BD">
            <w:pPr>
              <w:spacing w:before="0"/>
            </w:pPr>
          </w:p>
        </w:tc>
        <w:tc>
          <w:tcPr>
            <w:tcW w:w="0" w:type="auto"/>
          </w:tcPr>
          <w:p w:rsidR="001453BD" w:rsidRDefault="001453BD">
            <w:pPr>
              <w:spacing w:before="0"/>
            </w:pPr>
            <w:r>
              <w:t>£195.00</w:t>
            </w:r>
          </w:p>
        </w:tc>
        <w:tc>
          <w:tcPr>
            <w:tcW w:w="0" w:type="auto"/>
          </w:tcPr>
          <w:p w:rsidR="001453BD" w:rsidRDefault="001453BD">
            <w:pPr>
              <w:spacing w:before="0"/>
            </w:pPr>
            <w:r>
              <w:t xml:space="preserve">  £720.37</w:t>
            </w:r>
          </w:p>
        </w:tc>
      </w:tr>
      <w:tr w:rsidR="001453BD">
        <w:trPr>
          <w:jc w:val="center"/>
        </w:trPr>
        <w:tc>
          <w:tcPr>
            <w:tcW w:w="0" w:type="auto"/>
          </w:tcPr>
          <w:p w:rsidR="001453BD" w:rsidRDefault="001453BD">
            <w:pPr>
              <w:spacing w:before="0"/>
            </w:pPr>
            <w:r>
              <w:t>22-Nov-17</w:t>
            </w:r>
          </w:p>
        </w:tc>
        <w:tc>
          <w:tcPr>
            <w:tcW w:w="0" w:type="auto"/>
          </w:tcPr>
          <w:p w:rsidR="001453BD" w:rsidRDefault="001453BD">
            <w:pPr>
              <w:spacing w:before="0"/>
            </w:pPr>
            <w:r>
              <w:t>Raffle ticket sales (19-11-17)</w:t>
            </w:r>
          </w:p>
        </w:tc>
        <w:tc>
          <w:tcPr>
            <w:tcW w:w="0" w:type="auto"/>
          </w:tcPr>
          <w:p w:rsidR="001453BD" w:rsidRDefault="001453BD">
            <w:pPr>
              <w:spacing w:before="0"/>
            </w:pPr>
            <w:r>
              <w:t>£48.00</w:t>
            </w:r>
          </w:p>
        </w:tc>
        <w:tc>
          <w:tcPr>
            <w:tcW w:w="0" w:type="auto"/>
          </w:tcPr>
          <w:p w:rsidR="001453BD" w:rsidRDefault="001453BD">
            <w:pPr>
              <w:spacing w:before="0"/>
            </w:pPr>
          </w:p>
        </w:tc>
        <w:tc>
          <w:tcPr>
            <w:tcW w:w="0" w:type="auto"/>
          </w:tcPr>
          <w:p w:rsidR="001453BD" w:rsidRDefault="001453BD">
            <w:pPr>
              <w:spacing w:before="0"/>
            </w:pPr>
            <w:r>
              <w:t xml:space="preserve">  £768.37</w:t>
            </w:r>
          </w:p>
        </w:tc>
      </w:tr>
      <w:tr w:rsidR="001453BD">
        <w:trPr>
          <w:jc w:val="center"/>
        </w:trPr>
        <w:tc>
          <w:tcPr>
            <w:tcW w:w="0" w:type="auto"/>
          </w:tcPr>
          <w:p w:rsidR="001453BD" w:rsidRDefault="001453BD">
            <w:pPr>
              <w:spacing w:before="0"/>
            </w:pPr>
            <w:r>
              <w:t>22-Nov-17</w:t>
            </w:r>
          </w:p>
        </w:tc>
        <w:tc>
          <w:tcPr>
            <w:tcW w:w="0" w:type="auto"/>
          </w:tcPr>
          <w:p w:rsidR="001453BD" w:rsidRDefault="001453BD">
            <w:pPr>
              <w:spacing w:before="0"/>
            </w:pPr>
            <w:r>
              <w:t>KoL receipt</w:t>
            </w:r>
          </w:p>
        </w:tc>
        <w:tc>
          <w:tcPr>
            <w:tcW w:w="0" w:type="auto"/>
          </w:tcPr>
          <w:p w:rsidR="001453BD" w:rsidRDefault="001453BD">
            <w:pPr>
              <w:spacing w:before="0"/>
            </w:pPr>
            <w:r>
              <w:t>£30.00</w:t>
            </w:r>
          </w:p>
        </w:tc>
        <w:tc>
          <w:tcPr>
            <w:tcW w:w="0" w:type="auto"/>
          </w:tcPr>
          <w:p w:rsidR="001453BD" w:rsidRDefault="001453BD">
            <w:pPr>
              <w:spacing w:before="0"/>
            </w:pPr>
          </w:p>
        </w:tc>
        <w:tc>
          <w:tcPr>
            <w:tcW w:w="0" w:type="auto"/>
          </w:tcPr>
          <w:p w:rsidR="001453BD" w:rsidRDefault="001453BD">
            <w:pPr>
              <w:spacing w:before="0"/>
            </w:pPr>
            <w:r>
              <w:t xml:space="preserve">  £798.37</w:t>
            </w:r>
          </w:p>
        </w:tc>
      </w:tr>
      <w:tr w:rsidR="001453BD">
        <w:trPr>
          <w:jc w:val="center"/>
        </w:trPr>
        <w:tc>
          <w:tcPr>
            <w:tcW w:w="0" w:type="auto"/>
          </w:tcPr>
          <w:p w:rsidR="001453BD" w:rsidRDefault="001453BD">
            <w:pPr>
              <w:spacing w:before="0"/>
            </w:pPr>
            <w:r>
              <w:t>22-Nov-17</w:t>
            </w:r>
          </w:p>
        </w:tc>
        <w:tc>
          <w:tcPr>
            <w:tcW w:w="0" w:type="auto"/>
          </w:tcPr>
          <w:p w:rsidR="001453BD" w:rsidRDefault="001453BD">
            <w:pPr>
              <w:spacing w:before="0"/>
            </w:pPr>
            <w:r>
              <w:t>Calendar printing costs</w:t>
            </w:r>
          </w:p>
        </w:tc>
        <w:tc>
          <w:tcPr>
            <w:tcW w:w="0" w:type="auto"/>
          </w:tcPr>
          <w:p w:rsidR="001453BD" w:rsidRDefault="001453BD">
            <w:pPr>
              <w:spacing w:before="0"/>
            </w:pPr>
          </w:p>
        </w:tc>
        <w:tc>
          <w:tcPr>
            <w:tcW w:w="0" w:type="auto"/>
          </w:tcPr>
          <w:p w:rsidR="001453BD" w:rsidRDefault="001453BD">
            <w:pPr>
              <w:spacing w:before="0"/>
            </w:pPr>
            <w:r>
              <w:t>£60.00</w:t>
            </w:r>
          </w:p>
        </w:tc>
        <w:tc>
          <w:tcPr>
            <w:tcW w:w="0" w:type="auto"/>
          </w:tcPr>
          <w:p w:rsidR="001453BD" w:rsidRDefault="001453BD">
            <w:pPr>
              <w:spacing w:before="0"/>
            </w:pPr>
            <w:r>
              <w:t xml:space="preserve">  £738.37</w:t>
            </w:r>
          </w:p>
        </w:tc>
      </w:tr>
      <w:tr w:rsidR="001453BD">
        <w:trPr>
          <w:jc w:val="center"/>
        </w:trPr>
        <w:tc>
          <w:tcPr>
            <w:tcW w:w="0" w:type="auto"/>
          </w:tcPr>
          <w:p w:rsidR="001453BD" w:rsidRDefault="001453BD">
            <w:pPr>
              <w:spacing w:before="0"/>
            </w:pPr>
            <w:r>
              <w:t>22-Nov-17</w:t>
            </w:r>
          </w:p>
        </w:tc>
        <w:tc>
          <w:tcPr>
            <w:tcW w:w="0" w:type="auto"/>
          </w:tcPr>
          <w:p w:rsidR="001453BD" w:rsidRDefault="001453BD">
            <w:pPr>
              <w:spacing w:before="0"/>
            </w:pPr>
            <w:r>
              <w:t>Calendar sales</w:t>
            </w:r>
          </w:p>
        </w:tc>
        <w:tc>
          <w:tcPr>
            <w:tcW w:w="0" w:type="auto"/>
          </w:tcPr>
          <w:p w:rsidR="001453BD" w:rsidRDefault="001453BD">
            <w:pPr>
              <w:spacing w:before="0"/>
            </w:pPr>
            <w:r>
              <w:t>£99.00</w:t>
            </w:r>
          </w:p>
        </w:tc>
        <w:tc>
          <w:tcPr>
            <w:tcW w:w="0" w:type="auto"/>
          </w:tcPr>
          <w:p w:rsidR="001453BD" w:rsidRDefault="001453BD">
            <w:pPr>
              <w:spacing w:before="0"/>
            </w:pPr>
          </w:p>
        </w:tc>
        <w:tc>
          <w:tcPr>
            <w:tcW w:w="0" w:type="auto"/>
          </w:tcPr>
          <w:p w:rsidR="001453BD" w:rsidRDefault="001453BD">
            <w:pPr>
              <w:spacing w:before="0"/>
            </w:pPr>
            <w:r>
              <w:t xml:space="preserve">  £837.37</w:t>
            </w:r>
          </w:p>
        </w:tc>
      </w:tr>
      <w:tr w:rsidR="001453BD">
        <w:trPr>
          <w:jc w:val="center"/>
        </w:trPr>
        <w:tc>
          <w:tcPr>
            <w:tcW w:w="0" w:type="auto"/>
          </w:tcPr>
          <w:p w:rsidR="001453BD" w:rsidRDefault="001453BD">
            <w:pPr>
              <w:spacing w:before="0"/>
            </w:pPr>
            <w:r>
              <w:t xml:space="preserve">14-Dec-17 </w:t>
            </w:r>
          </w:p>
        </w:tc>
        <w:tc>
          <w:tcPr>
            <w:tcW w:w="0" w:type="auto"/>
          </w:tcPr>
          <w:p w:rsidR="001453BD" w:rsidRDefault="001453BD">
            <w:pPr>
              <w:spacing w:before="0"/>
            </w:pPr>
            <w:r>
              <w:t>Calendar sales</w:t>
            </w:r>
          </w:p>
        </w:tc>
        <w:tc>
          <w:tcPr>
            <w:tcW w:w="0" w:type="auto"/>
          </w:tcPr>
          <w:p w:rsidR="001453BD" w:rsidRDefault="001453BD">
            <w:pPr>
              <w:spacing w:before="0"/>
            </w:pPr>
            <w:r>
              <w:t>£30.00</w:t>
            </w:r>
          </w:p>
        </w:tc>
        <w:tc>
          <w:tcPr>
            <w:tcW w:w="0" w:type="auto"/>
          </w:tcPr>
          <w:p w:rsidR="001453BD" w:rsidRDefault="001453BD">
            <w:pPr>
              <w:spacing w:before="0"/>
            </w:pPr>
          </w:p>
        </w:tc>
        <w:tc>
          <w:tcPr>
            <w:tcW w:w="0" w:type="auto"/>
          </w:tcPr>
          <w:p w:rsidR="001453BD" w:rsidRDefault="001453BD">
            <w:pPr>
              <w:spacing w:before="0"/>
            </w:pPr>
            <w:r>
              <w:t xml:space="preserve">  £867.37</w:t>
            </w:r>
          </w:p>
        </w:tc>
      </w:tr>
      <w:tr w:rsidR="001453BD">
        <w:trPr>
          <w:jc w:val="center"/>
        </w:trPr>
        <w:tc>
          <w:tcPr>
            <w:tcW w:w="0" w:type="auto"/>
          </w:tcPr>
          <w:p w:rsidR="001453BD" w:rsidRDefault="001453BD">
            <w:pPr>
              <w:spacing w:before="0"/>
            </w:pPr>
            <w:r>
              <w:t>14-Dec-17</w:t>
            </w:r>
          </w:p>
        </w:tc>
        <w:tc>
          <w:tcPr>
            <w:tcW w:w="0" w:type="auto"/>
          </w:tcPr>
          <w:p w:rsidR="001453BD" w:rsidRDefault="001453BD">
            <w:pPr>
              <w:spacing w:before="0"/>
            </w:pPr>
            <w:r>
              <w:t>KoL receipts</w:t>
            </w:r>
          </w:p>
        </w:tc>
        <w:tc>
          <w:tcPr>
            <w:tcW w:w="0" w:type="auto"/>
          </w:tcPr>
          <w:p w:rsidR="001453BD" w:rsidRDefault="001453BD">
            <w:pPr>
              <w:spacing w:before="0"/>
            </w:pPr>
            <w:r>
              <w:t>£120.00</w:t>
            </w:r>
          </w:p>
        </w:tc>
        <w:tc>
          <w:tcPr>
            <w:tcW w:w="0" w:type="auto"/>
          </w:tcPr>
          <w:p w:rsidR="001453BD" w:rsidRDefault="001453BD">
            <w:pPr>
              <w:spacing w:before="0"/>
            </w:pPr>
          </w:p>
        </w:tc>
        <w:tc>
          <w:tcPr>
            <w:tcW w:w="0" w:type="auto"/>
          </w:tcPr>
          <w:p w:rsidR="001453BD" w:rsidRDefault="001453BD">
            <w:pPr>
              <w:spacing w:before="0"/>
            </w:pPr>
            <w:r>
              <w:t xml:space="preserve">  £987.37</w:t>
            </w:r>
          </w:p>
        </w:tc>
      </w:tr>
      <w:tr w:rsidR="001453BD">
        <w:trPr>
          <w:jc w:val="center"/>
        </w:trPr>
        <w:tc>
          <w:tcPr>
            <w:tcW w:w="0" w:type="auto"/>
          </w:tcPr>
          <w:p w:rsidR="001453BD" w:rsidRDefault="001453BD">
            <w:pPr>
              <w:spacing w:before="0"/>
            </w:pPr>
            <w:r>
              <w:t>20-Dec-17</w:t>
            </w:r>
          </w:p>
        </w:tc>
        <w:tc>
          <w:tcPr>
            <w:tcW w:w="0" w:type="auto"/>
          </w:tcPr>
          <w:p w:rsidR="001453BD" w:rsidRDefault="001453BD">
            <w:pPr>
              <w:spacing w:before="0"/>
            </w:pPr>
            <w:r>
              <w:t>Calendar sales</w:t>
            </w:r>
          </w:p>
        </w:tc>
        <w:tc>
          <w:tcPr>
            <w:tcW w:w="0" w:type="auto"/>
          </w:tcPr>
          <w:p w:rsidR="001453BD" w:rsidRDefault="001453BD">
            <w:pPr>
              <w:spacing w:before="0"/>
            </w:pPr>
            <w:r>
              <w:t>£18.00</w:t>
            </w:r>
          </w:p>
        </w:tc>
        <w:tc>
          <w:tcPr>
            <w:tcW w:w="0" w:type="auto"/>
          </w:tcPr>
          <w:p w:rsidR="001453BD" w:rsidRDefault="001453BD">
            <w:pPr>
              <w:spacing w:before="0"/>
            </w:pPr>
          </w:p>
        </w:tc>
        <w:tc>
          <w:tcPr>
            <w:tcW w:w="0" w:type="auto"/>
          </w:tcPr>
          <w:p w:rsidR="001453BD" w:rsidRDefault="001453BD">
            <w:pPr>
              <w:spacing w:before="0"/>
            </w:pPr>
            <w:r>
              <w:t>£1005.37</w:t>
            </w:r>
          </w:p>
        </w:tc>
      </w:tr>
      <w:tr w:rsidR="001453BD">
        <w:trPr>
          <w:jc w:val="center"/>
        </w:trPr>
        <w:tc>
          <w:tcPr>
            <w:tcW w:w="0" w:type="auto"/>
          </w:tcPr>
          <w:p w:rsidR="001453BD" w:rsidRDefault="001453BD">
            <w:pPr>
              <w:spacing w:before="0"/>
            </w:pPr>
            <w:r>
              <w:t>20-Dec-17</w:t>
            </w:r>
          </w:p>
        </w:tc>
        <w:tc>
          <w:tcPr>
            <w:tcW w:w="0" w:type="auto"/>
          </w:tcPr>
          <w:p w:rsidR="001453BD" w:rsidRDefault="001453BD">
            <w:pPr>
              <w:spacing w:before="0"/>
            </w:pPr>
            <w:r>
              <w:t>KoL receipt</w:t>
            </w:r>
          </w:p>
        </w:tc>
        <w:tc>
          <w:tcPr>
            <w:tcW w:w="0" w:type="auto"/>
          </w:tcPr>
          <w:p w:rsidR="001453BD" w:rsidRDefault="001453BD">
            <w:pPr>
              <w:spacing w:before="0"/>
            </w:pPr>
            <w:r>
              <w:t>£36.00</w:t>
            </w:r>
          </w:p>
        </w:tc>
        <w:tc>
          <w:tcPr>
            <w:tcW w:w="0" w:type="auto"/>
          </w:tcPr>
          <w:p w:rsidR="001453BD" w:rsidRDefault="001453BD">
            <w:pPr>
              <w:spacing w:before="0"/>
            </w:pPr>
          </w:p>
        </w:tc>
        <w:tc>
          <w:tcPr>
            <w:tcW w:w="0" w:type="auto"/>
          </w:tcPr>
          <w:p w:rsidR="001453BD" w:rsidRDefault="001453BD">
            <w:pPr>
              <w:spacing w:before="0"/>
            </w:pPr>
            <w:r>
              <w:t>£1041.37</w:t>
            </w:r>
          </w:p>
        </w:tc>
      </w:tr>
      <w:tr w:rsidR="001453BD">
        <w:trPr>
          <w:jc w:val="center"/>
        </w:trPr>
        <w:tc>
          <w:tcPr>
            <w:tcW w:w="0" w:type="auto"/>
          </w:tcPr>
          <w:p w:rsidR="001453BD" w:rsidRDefault="001453BD">
            <w:pPr>
              <w:spacing w:before="0"/>
            </w:pPr>
            <w:r>
              <w:t>23-Dec-17</w:t>
            </w:r>
          </w:p>
        </w:tc>
        <w:tc>
          <w:tcPr>
            <w:tcW w:w="0" w:type="auto"/>
          </w:tcPr>
          <w:p w:rsidR="001453BD" w:rsidRDefault="001453BD">
            <w:pPr>
              <w:spacing w:before="0"/>
            </w:pPr>
            <w:r>
              <w:t>KoL receipts</w:t>
            </w:r>
          </w:p>
        </w:tc>
        <w:tc>
          <w:tcPr>
            <w:tcW w:w="0" w:type="auto"/>
          </w:tcPr>
          <w:p w:rsidR="001453BD" w:rsidRDefault="001453BD">
            <w:pPr>
              <w:spacing w:before="0"/>
            </w:pPr>
            <w:r>
              <w:t>£48.00</w:t>
            </w:r>
          </w:p>
        </w:tc>
        <w:tc>
          <w:tcPr>
            <w:tcW w:w="0" w:type="auto"/>
          </w:tcPr>
          <w:p w:rsidR="001453BD" w:rsidRDefault="001453BD">
            <w:pPr>
              <w:spacing w:before="0"/>
            </w:pPr>
          </w:p>
        </w:tc>
        <w:tc>
          <w:tcPr>
            <w:tcW w:w="0" w:type="auto"/>
          </w:tcPr>
          <w:p w:rsidR="001453BD" w:rsidRDefault="001453BD">
            <w:pPr>
              <w:spacing w:before="0"/>
            </w:pPr>
            <w:r>
              <w:t>£1089.37</w:t>
            </w:r>
          </w:p>
        </w:tc>
      </w:tr>
      <w:tr w:rsidR="001453BD">
        <w:trPr>
          <w:jc w:val="center"/>
        </w:trPr>
        <w:tc>
          <w:tcPr>
            <w:tcW w:w="0" w:type="auto"/>
          </w:tcPr>
          <w:p w:rsidR="001453BD" w:rsidRDefault="001453BD">
            <w:pPr>
              <w:spacing w:before="0"/>
            </w:pPr>
            <w:r>
              <w:t>31-Dec-17</w:t>
            </w:r>
          </w:p>
        </w:tc>
        <w:tc>
          <w:tcPr>
            <w:tcW w:w="0" w:type="auto"/>
          </w:tcPr>
          <w:p w:rsidR="001453BD" w:rsidRDefault="001453BD">
            <w:pPr>
              <w:spacing w:before="0"/>
            </w:pPr>
            <w:r>
              <w:t>Bank interest</w:t>
            </w:r>
          </w:p>
        </w:tc>
        <w:tc>
          <w:tcPr>
            <w:tcW w:w="0" w:type="auto"/>
          </w:tcPr>
          <w:p w:rsidR="001453BD" w:rsidRDefault="001453BD">
            <w:pPr>
              <w:spacing w:before="0"/>
            </w:pPr>
            <w:r>
              <w:t>£0.37</w:t>
            </w:r>
          </w:p>
        </w:tc>
        <w:tc>
          <w:tcPr>
            <w:tcW w:w="0" w:type="auto"/>
          </w:tcPr>
          <w:p w:rsidR="001453BD" w:rsidRDefault="001453BD">
            <w:pPr>
              <w:spacing w:before="0"/>
            </w:pPr>
          </w:p>
        </w:tc>
        <w:tc>
          <w:tcPr>
            <w:tcW w:w="0" w:type="auto"/>
          </w:tcPr>
          <w:p w:rsidR="001453BD" w:rsidRDefault="001453BD">
            <w:pPr>
              <w:spacing w:before="0"/>
            </w:pPr>
            <w:r>
              <w:t>£1089.74</w:t>
            </w:r>
          </w:p>
        </w:tc>
      </w:tr>
      <w:tr w:rsidR="001453BD">
        <w:trPr>
          <w:jc w:val="center"/>
        </w:trPr>
        <w:tc>
          <w:tcPr>
            <w:tcW w:w="0" w:type="auto"/>
          </w:tcPr>
          <w:p w:rsidR="001453BD" w:rsidRDefault="001453BD">
            <w:pPr>
              <w:spacing w:before="0"/>
            </w:pPr>
          </w:p>
        </w:tc>
        <w:tc>
          <w:tcPr>
            <w:tcW w:w="0" w:type="auto"/>
          </w:tcPr>
          <w:p w:rsidR="001453BD" w:rsidRDefault="001453BD">
            <w:pPr>
              <w:spacing w:before="0"/>
            </w:pPr>
          </w:p>
        </w:tc>
        <w:tc>
          <w:tcPr>
            <w:tcW w:w="0" w:type="auto"/>
          </w:tcPr>
          <w:p w:rsidR="001453BD" w:rsidRDefault="001453BD">
            <w:pPr>
              <w:spacing w:before="0"/>
            </w:pPr>
          </w:p>
        </w:tc>
        <w:tc>
          <w:tcPr>
            <w:tcW w:w="0" w:type="auto"/>
          </w:tcPr>
          <w:p w:rsidR="001453BD" w:rsidRDefault="001453BD">
            <w:pPr>
              <w:spacing w:before="0"/>
            </w:pPr>
          </w:p>
        </w:tc>
        <w:tc>
          <w:tcPr>
            <w:tcW w:w="0" w:type="auto"/>
          </w:tcPr>
          <w:p w:rsidR="001453BD" w:rsidRDefault="001453BD">
            <w:pPr>
              <w:spacing w:before="0"/>
            </w:pPr>
          </w:p>
        </w:tc>
      </w:tr>
    </w:tbl>
    <w:p w:rsidR="001453BD" w:rsidRDefault="001453BD"/>
    <w:p w:rsidR="001453BD" w:rsidRDefault="001453BD">
      <w:pPr>
        <w:pStyle w:val="Footer"/>
      </w:pPr>
      <w:r>
        <w:t>Key:    CoR = Cars on Ramps         IoW = Isle of Wight         KoL = Kick off Lunch</w:t>
      </w:r>
    </w:p>
    <w:p w:rsidR="001453BD" w:rsidRDefault="001453BD"/>
    <w:p w:rsidR="001453BD" w:rsidRDefault="001453BD">
      <w:r>
        <w:br w:type="page"/>
      </w:r>
    </w:p>
    <w:p w:rsidR="001453BD" w:rsidRDefault="001453BD"/>
    <w:p w:rsidR="001453BD" w:rsidRDefault="001453BD">
      <w:pPr>
        <w:autoSpaceDE w:val="0"/>
        <w:autoSpaceDN w:val="0"/>
        <w:adjustRightInd w:val="0"/>
        <w:spacing w:before="0"/>
        <w:jc w:val="center"/>
        <w:rPr>
          <w:b/>
          <w:bCs/>
          <w:color w:val="FF0000"/>
          <w:sz w:val="26"/>
          <w:szCs w:val="26"/>
        </w:rPr>
      </w:pPr>
      <w:r>
        <w:rPr>
          <w:b/>
          <w:bCs/>
          <w:color w:val="FF0000"/>
          <w:sz w:val="26"/>
          <w:szCs w:val="26"/>
        </w:rPr>
        <w:t>Attachment C (cont’d)</w:t>
      </w:r>
    </w:p>
    <w:p w:rsidR="001453BD" w:rsidRDefault="001453BD"/>
    <w:p w:rsidR="001453BD" w:rsidRDefault="001453BD">
      <w:pPr>
        <w:pStyle w:val="Header"/>
        <w:jc w:val="center"/>
        <w:rPr>
          <w:b/>
          <w:bCs/>
          <w:sz w:val="24"/>
          <w:szCs w:val="24"/>
        </w:rPr>
      </w:pPr>
      <w:r>
        <w:rPr>
          <w:b/>
          <w:bCs/>
          <w:sz w:val="24"/>
          <w:szCs w:val="24"/>
        </w:rPr>
        <w:t xml:space="preserve">TRR Lea Valley Group </w:t>
      </w:r>
    </w:p>
    <w:p w:rsidR="001453BD" w:rsidRDefault="001453BD">
      <w:pPr>
        <w:pStyle w:val="Header"/>
        <w:jc w:val="center"/>
        <w:rPr>
          <w:rFonts w:ascii="Times New Roman" w:hAnsi="Times New Roman" w:cs="Times New Roman"/>
          <w:b/>
          <w:bCs/>
          <w:sz w:val="24"/>
          <w:szCs w:val="24"/>
        </w:rPr>
      </w:pPr>
      <w:r>
        <w:rPr>
          <w:b/>
          <w:bCs/>
          <w:sz w:val="24"/>
          <w:szCs w:val="24"/>
        </w:rPr>
        <w:t>Bank reconciliation February 2017 to December 2017</w:t>
      </w:r>
    </w:p>
    <w:p w:rsidR="001453BD" w:rsidRDefault="001453BD">
      <w:pPr>
        <w:pStyle w:val="Header"/>
        <w:jc w:val="center"/>
        <w:rPr>
          <w:rFonts w:ascii="Times New Roman" w:hAnsi="Times New Roman" w:cs="Times New Roman"/>
          <w:b/>
          <w:bCs/>
          <w:sz w:val="24"/>
          <w:szCs w:val="24"/>
        </w:rPr>
      </w:pPr>
    </w:p>
    <w:p w:rsidR="001453BD" w:rsidRDefault="001453BD">
      <w:pPr>
        <w:pStyle w:val="Header"/>
        <w:jc w:val="center"/>
        <w:rPr>
          <w:rFonts w:ascii="Times New Roman" w:hAnsi="Times New Roman" w:cs="Times New Roman"/>
          <w:b/>
          <w:bCs/>
          <w:sz w:val="24"/>
          <w:szCs w:val="24"/>
        </w:rPr>
      </w:pPr>
    </w:p>
    <w:p w:rsidR="001453BD" w:rsidRDefault="001453BD">
      <w:pPr>
        <w:rPr>
          <w:sz w:val="24"/>
          <w:szCs w:val="24"/>
        </w:rPr>
      </w:pPr>
      <w:r>
        <w:rPr>
          <w:sz w:val="24"/>
          <w:szCs w:val="24"/>
        </w:rPr>
        <w:t>Brought forward from 31</w:t>
      </w:r>
      <w:r>
        <w:rPr>
          <w:sz w:val="24"/>
          <w:szCs w:val="24"/>
          <w:vertAlign w:val="superscript"/>
        </w:rPr>
        <w:t>st</w:t>
      </w:r>
      <w:r>
        <w:rPr>
          <w:sz w:val="24"/>
          <w:szCs w:val="24"/>
        </w:rPr>
        <w:t xml:space="preserve"> January 2017 £609.82</w:t>
      </w:r>
    </w:p>
    <w:p w:rsidR="001453BD" w:rsidRDefault="001453BD">
      <w:pPr>
        <w:rPr>
          <w:sz w:val="24"/>
          <w:szCs w:val="24"/>
        </w:rPr>
      </w:pPr>
    </w:p>
    <w:tbl>
      <w:tblPr>
        <w:tblW w:w="9909" w:type="dxa"/>
        <w:tblInd w:w="2" w:type="dxa"/>
        <w:tblLook w:val="0000"/>
      </w:tblPr>
      <w:tblGrid>
        <w:gridCol w:w="3652"/>
        <w:gridCol w:w="1147"/>
        <w:gridCol w:w="412"/>
        <w:gridCol w:w="3329"/>
        <w:gridCol w:w="1369"/>
      </w:tblGrid>
      <w:tr w:rsidR="001453BD">
        <w:tc>
          <w:tcPr>
            <w:tcW w:w="3652" w:type="dxa"/>
            <w:tcBorders>
              <w:top w:val="nil"/>
              <w:left w:val="nil"/>
              <w:bottom w:val="nil"/>
              <w:right w:val="nil"/>
            </w:tcBorders>
          </w:tcPr>
          <w:p w:rsidR="001453BD" w:rsidRDefault="001453BD">
            <w:pPr>
              <w:spacing w:before="0"/>
              <w:rPr>
                <w:b/>
                <w:bCs/>
                <w:sz w:val="32"/>
                <w:szCs w:val="32"/>
              </w:rPr>
            </w:pPr>
            <w:r>
              <w:rPr>
                <w:b/>
                <w:bCs/>
                <w:sz w:val="32"/>
                <w:szCs w:val="32"/>
              </w:rPr>
              <w:t>Income</w:t>
            </w:r>
          </w:p>
        </w:tc>
        <w:tc>
          <w:tcPr>
            <w:tcW w:w="1147" w:type="dxa"/>
            <w:tcBorders>
              <w:top w:val="nil"/>
              <w:left w:val="nil"/>
              <w:bottom w:val="nil"/>
              <w:right w:val="nil"/>
            </w:tcBorders>
          </w:tcPr>
          <w:p w:rsidR="001453BD" w:rsidRDefault="001453BD">
            <w:pPr>
              <w:spacing w:before="0"/>
              <w:rPr>
                <w:b/>
                <w:bCs/>
                <w:sz w:val="32"/>
                <w:szCs w:val="32"/>
              </w:rPr>
            </w:pPr>
          </w:p>
        </w:tc>
        <w:tc>
          <w:tcPr>
            <w:tcW w:w="412" w:type="dxa"/>
            <w:tcBorders>
              <w:top w:val="nil"/>
              <w:left w:val="nil"/>
              <w:bottom w:val="nil"/>
              <w:right w:val="nil"/>
            </w:tcBorders>
          </w:tcPr>
          <w:p w:rsidR="001453BD" w:rsidRDefault="001453BD">
            <w:pPr>
              <w:spacing w:before="0"/>
              <w:rPr>
                <w:b/>
                <w:bCs/>
                <w:sz w:val="32"/>
                <w:szCs w:val="32"/>
              </w:rPr>
            </w:pPr>
          </w:p>
        </w:tc>
        <w:tc>
          <w:tcPr>
            <w:tcW w:w="3329" w:type="dxa"/>
            <w:tcBorders>
              <w:top w:val="nil"/>
              <w:left w:val="nil"/>
              <w:bottom w:val="nil"/>
              <w:right w:val="nil"/>
            </w:tcBorders>
          </w:tcPr>
          <w:p w:rsidR="001453BD" w:rsidRDefault="001453BD">
            <w:pPr>
              <w:spacing w:before="0"/>
              <w:rPr>
                <w:b/>
                <w:bCs/>
                <w:sz w:val="32"/>
                <w:szCs w:val="32"/>
              </w:rPr>
            </w:pPr>
            <w:r>
              <w:rPr>
                <w:b/>
                <w:bCs/>
                <w:sz w:val="32"/>
                <w:szCs w:val="32"/>
              </w:rPr>
              <w:t>Expenditure</w:t>
            </w:r>
          </w:p>
        </w:tc>
        <w:tc>
          <w:tcPr>
            <w:tcW w:w="1369" w:type="dxa"/>
            <w:tcBorders>
              <w:top w:val="nil"/>
              <w:left w:val="nil"/>
              <w:bottom w:val="nil"/>
              <w:right w:val="nil"/>
            </w:tcBorders>
          </w:tcPr>
          <w:p w:rsidR="001453BD" w:rsidRDefault="001453BD">
            <w:pPr>
              <w:spacing w:before="0"/>
              <w:rPr>
                <w:sz w:val="24"/>
                <w:szCs w:val="24"/>
              </w:rPr>
            </w:pPr>
          </w:p>
        </w:tc>
      </w:tr>
      <w:tr w:rsidR="001453BD">
        <w:tc>
          <w:tcPr>
            <w:tcW w:w="3652" w:type="dxa"/>
            <w:tcBorders>
              <w:top w:val="nil"/>
              <w:left w:val="nil"/>
              <w:bottom w:val="nil"/>
              <w:right w:val="nil"/>
            </w:tcBorders>
          </w:tcPr>
          <w:p w:rsidR="001453BD" w:rsidRDefault="001453BD">
            <w:pPr>
              <w:spacing w:before="0"/>
              <w:rPr>
                <w:sz w:val="24"/>
                <w:szCs w:val="24"/>
              </w:rPr>
            </w:pPr>
            <w:r>
              <w:rPr>
                <w:sz w:val="24"/>
                <w:szCs w:val="24"/>
              </w:rPr>
              <w:t>TR Register refund</w:t>
            </w:r>
          </w:p>
        </w:tc>
        <w:tc>
          <w:tcPr>
            <w:tcW w:w="1147" w:type="dxa"/>
            <w:tcBorders>
              <w:top w:val="nil"/>
              <w:left w:val="nil"/>
              <w:bottom w:val="nil"/>
              <w:right w:val="nil"/>
            </w:tcBorders>
          </w:tcPr>
          <w:p w:rsidR="001453BD" w:rsidRDefault="001453BD">
            <w:pPr>
              <w:spacing w:before="0"/>
              <w:jc w:val="right"/>
              <w:rPr>
                <w:sz w:val="24"/>
                <w:szCs w:val="24"/>
              </w:rPr>
            </w:pPr>
            <w:r>
              <w:rPr>
                <w:sz w:val="24"/>
                <w:szCs w:val="24"/>
              </w:rPr>
              <w:t>£98.00</w:t>
            </w:r>
            <w:r>
              <w:rPr>
                <w:sz w:val="24"/>
                <w:szCs w:val="24"/>
              </w:rPr>
              <w:tab/>
            </w:r>
          </w:p>
        </w:tc>
        <w:tc>
          <w:tcPr>
            <w:tcW w:w="412" w:type="dxa"/>
            <w:tcBorders>
              <w:top w:val="nil"/>
              <w:left w:val="nil"/>
              <w:bottom w:val="nil"/>
              <w:right w:val="nil"/>
            </w:tcBorders>
          </w:tcPr>
          <w:p w:rsidR="001453BD" w:rsidRDefault="001453BD">
            <w:pPr>
              <w:spacing w:before="0"/>
              <w:rPr>
                <w:sz w:val="24"/>
                <w:szCs w:val="24"/>
              </w:rPr>
            </w:pPr>
          </w:p>
        </w:tc>
        <w:tc>
          <w:tcPr>
            <w:tcW w:w="3329" w:type="dxa"/>
            <w:tcBorders>
              <w:top w:val="nil"/>
              <w:left w:val="nil"/>
              <w:bottom w:val="nil"/>
              <w:right w:val="nil"/>
            </w:tcBorders>
          </w:tcPr>
          <w:p w:rsidR="001453BD" w:rsidRDefault="001453BD">
            <w:pPr>
              <w:spacing w:before="0"/>
              <w:rPr>
                <w:sz w:val="24"/>
                <w:szCs w:val="24"/>
              </w:rPr>
            </w:pPr>
            <w:r>
              <w:rPr>
                <w:sz w:val="24"/>
                <w:szCs w:val="24"/>
              </w:rPr>
              <w:t>2017 AGM buffet/room hire</w:t>
            </w:r>
            <w:r>
              <w:rPr>
                <w:sz w:val="24"/>
                <w:szCs w:val="24"/>
              </w:rPr>
              <w:tab/>
            </w:r>
          </w:p>
        </w:tc>
        <w:tc>
          <w:tcPr>
            <w:tcW w:w="1369" w:type="dxa"/>
            <w:tcBorders>
              <w:top w:val="nil"/>
              <w:left w:val="nil"/>
              <w:bottom w:val="nil"/>
              <w:right w:val="nil"/>
            </w:tcBorders>
          </w:tcPr>
          <w:p w:rsidR="001453BD" w:rsidRDefault="001453BD">
            <w:pPr>
              <w:spacing w:before="0"/>
              <w:jc w:val="right"/>
              <w:rPr>
                <w:sz w:val="24"/>
                <w:szCs w:val="24"/>
              </w:rPr>
            </w:pPr>
            <w:r>
              <w:rPr>
                <w:sz w:val="24"/>
                <w:szCs w:val="24"/>
              </w:rPr>
              <w:t>£241.50</w:t>
            </w:r>
          </w:p>
        </w:tc>
      </w:tr>
      <w:tr w:rsidR="001453BD">
        <w:tc>
          <w:tcPr>
            <w:tcW w:w="3652" w:type="dxa"/>
            <w:tcBorders>
              <w:top w:val="nil"/>
              <w:left w:val="nil"/>
              <w:bottom w:val="nil"/>
              <w:right w:val="nil"/>
            </w:tcBorders>
          </w:tcPr>
          <w:p w:rsidR="001453BD" w:rsidRDefault="001453BD">
            <w:pPr>
              <w:spacing w:before="0"/>
              <w:rPr>
                <w:sz w:val="24"/>
                <w:szCs w:val="24"/>
              </w:rPr>
            </w:pPr>
            <w:r>
              <w:rPr>
                <w:sz w:val="24"/>
                <w:szCs w:val="24"/>
              </w:rPr>
              <w:t>Windscreen sticker sales</w:t>
            </w:r>
          </w:p>
        </w:tc>
        <w:tc>
          <w:tcPr>
            <w:tcW w:w="1147" w:type="dxa"/>
            <w:tcBorders>
              <w:top w:val="nil"/>
              <w:left w:val="nil"/>
              <w:bottom w:val="nil"/>
              <w:right w:val="nil"/>
            </w:tcBorders>
          </w:tcPr>
          <w:p w:rsidR="001453BD" w:rsidRDefault="001453BD">
            <w:pPr>
              <w:spacing w:before="0"/>
              <w:jc w:val="right"/>
              <w:rPr>
                <w:sz w:val="24"/>
                <w:szCs w:val="24"/>
              </w:rPr>
            </w:pPr>
            <w:r>
              <w:rPr>
                <w:sz w:val="24"/>
                <w:szCs w:val="24"/>
              </w:rPr>
              <w:t>£1.00</w:t>
            </w:r>
          </w:p>
        </w:tc>
        <w:tc>
          <w:tcPr>
            <w:tcW w:w="412" w:type="dxa"/>
            <w:tcBorders>
              <w:top w:val="nil"/>
              <w:left w:val="nil"/>
              <w:bottom w:val="nil"/>
              <w:right w:val="nil"/>
            </w:tcBorders>
          </w:tcPr>
          <w:p w:rsidR="001453BD" w:rsidRDefault="001453BD">
            <w:pPr>
              <w:spacing w:before="0"/>
              <w:rPr>
                <w:sz w:val="24"/>
                <w:szCs w:val="24"/>
              </w:rPr>
            </w:pPr>
          </w:p>
        </w:tc>
        <w:tc>
          <w:tcPr>
            <w:tcW w:w="3329" w:type="dxa"/>
            <w:tcBorders>
              <w:top w:val="nil"/>
              <w:left w:val="nil"/>
              <w:bottom w:val="nil"/>
              <w:right w:val="nil"/>
            </w:tcBorders>
          </w:tcPr>
          <w:p w:rsidR="001453BD" w:rsidRDefault="001453BD">
            <w:pPr>
              <w:spacing w:before="0"/>
              <w:rPr>
                <w:sz w:val="24"/>
                <w:szCs w:val="24"/>
              </w:rPr>
            </w:pPr>
            <w:r>
              <w:rPr>
                <w:sz w:val="24"/>
                <w:szCs w:val="24"/>
              </w:rPr>
              <w:t>Cars on Ramps</w:t>
            </w:r>
            <w:r>
              <w:rPr>
                <w:sz w:val="24"/>
                <w:szCs w:val="24"/>
              </w:rPr>
              <w:tab/>
            </w:r>
          </w:p>
        </w:tc>
        <w:tc>
          <w:tcPr>
            <w:tcW w:w="1369" w:type="dxa"/>
            <w:tcBorders>
              <w:top w:val="nil"/>
              <w:left w:val="nil"/>
              <w:bottom w:val="nil"/>
              <w:right w:val="nil"/>
            </w:tcBorders>
          </w:tcPr>
          <w:p w:rsidR="001453BD" w:rsidRDefault="001453BD">
            <w:pPr>
              <w:spacing w:before="0"/>
              <w:jc w:val="right"/>
              <w:rPr>
                <w:sz w:val="24"/>
                <w:szCs w:val="24"/>
              </w:rPr>
            </w:pPr>
            <w:r>
              <w:rPr>
                <w:sz w:val="24"/>
                <w:szCs w:val="24"/>
              </w:rPr>
              <w:t>£25.75</w:t>
            </w:r>
          </w:p>
        </w:tc>
      </w:tr>
      <w:tr w:rsidR="001453BD">
        <w:tc>
          <w:tcPr>
            <w:tcW w:w="3652" w:type="dxa"/>
            <w:tcBorders>
              <w:top w:val="nil"/>
              <w:left w:val="nil"/>
              <w:bottom w:val="nil"/>
              <w:right w:val="nil"/>
            </w:tcBorders>
          </w:tcPr>
          <w:p w:rsidR="001453BD" w:rsidRDefault="001453BD">
            <w:pPr>
              <w:spacing w:before="0"/>
              <w:rPr>
                <w:sz w:val="24"/>
                <w:szCs w:val="24"/>
              </w:rPr>
            </w:pPr>
            <w:r>
              <w:rPr>
                <w:sz w:val="24"/>
                <w:szCs w:val="24"/>
              </w:rPr>
              <w:t>Drive It Day</w:t>
            </w:r>
          </w:p>
        </w:tc>
        <w:tc>
          <w:tcPr>
            <w:tcW w:w="1147" w:type="dxa"/>
            <w:tcBorders>
              <w:top w:val="nil"/>
              <w:left w:val="nil"/>
              <w:bottom w:val="nil"/>
              <w:right w:val="nil"/>
            </w:tcBorders>
          </w:tcPr>
          <w:p w:rsidR="001453BD" w:rsidRDefault="001453BD">
            <w:pPr>
              <w:spacing w:before="0"/>
              <w:jc w:val="right"/>
              <w:rPr>
                <w:sz w:val="24"/>
                <w:szCs w:val="24"/>
              </w:rPr>
            </w:pPr>
            <w:r>
              <w:rPr>
                <w:sz w:val="24"/>
                <w:szCs w:val="24"/>
              </w:rPr>
              <w:t>£130.00</w:t>
            </w:r>
          </w:p>
        </w:tc>
        <w:tc>
          <w:tcPr>
            <w:tcW w:w="412" w:type="dxa"/>
            <w:tcBorders>
              <w:top w:val="nil"/>
              <w:left w:val="nil"/>
              <w:bottom w:val="nil"/>
              <w:right w:val="nil"/>
            </w:tcBorders>
          </w:tcPr>
          <w:p w:rsidR="001453BD" w:rsidRDefault="001453BD">
            <w:pPr>
              <w:spacing w:before="0"/>
              <w:rPr>
                <w:sz w:val="24"/>
                <w:szCs w:val="24"/>
              </w:rPr>
            </w:pPr>
          </w:p>
        </w:tc>
        <w:tc>
          <w:tcPr>
            <w:tcW w:w="3329" w:type="dxa"/>
            <w:tcBorders>
              <w:top w:val="nil"/>
              <w:left w:val="nil"/>
              <w:bottom w:val="nil"/>
              <w:right w:val="nil"/>
            </w:tcBorders>
          </w:tcPr>
          <w:p w:rsidR="001453BD" w:rsidRDefault="001453BD">
            <w:pPr>
              <w:spacing w:before="0"/>
              <w:rPr>
                <w:sz w:val="24"/>
                <w:szCs w:val="24"/>
              </w:rPr>
            </w:pPr>
            <w:r>
              <w:rPr>
                <w:sz w:val="24"/>
                <w:szCs w:val="24"/>
              </w:rPr>
              <w:t>Drive It Day</w:t>
            </w:r>
          </w:p>
        </w:tc>
        <w:tc>
          <w:tcPr>
            <w:tcW w:w="1369" w:type="dxa"/>
            <w:tcBorders>
              <w:top w:val="nil"/>
              <w:left w:val="nil"/>
              <w:bottom w:val="nil"/>
              <w:right w:val="nil"/>
            </w:tcBorders>
          </w:tcPr>
          <w:p w:rsidR="001453BD" w:rsidRDefault="001453BD">
            <w:pPr>
              <w:spacing w:before="0"/>
              <w:jc w:val="right"/>
              <w:rPr>
                <w:sz w:val="24"/>
                <w:szCs w:val="24"/>
              </w:rPr>
            </w:pPr>
            <w:r>
              <w:rPr>
                <w:sz w:val="24"/>
                <w:szCs w:val="24"/>
              </w:rPr>
              <w:t>£121.00</w:t>
            </w:r>
          </w:p>
        </w:tc>
      </w:tr>
      <w:tr w:rsidR="001453BD">
        <w:tc>
          <w:tcPr>
            <w:tcW w:w="3652" w:type="dxa"/>
            <w:tcBorders>
              <w:top w:val="nil"/>
              <w:left w:val="nil"/>
              <w:bottom w:val="nil"/>
              <w:right w:val="nil"/>
            </w:tcBorders>
          </w:tcPr>
          <w:p w:rsidR="001453BD" w:rsidRDefault="001453BD">
            <w:pPr>
              <w:spacing w:before="0"/>
              <w:rPr>
                <w:sz w:val="24"/>
                <w:szCs w:val="24"/>
              </w:rPr>
            </w:pPr>
            <w:r>
              <w:rPr>
                <w:sz w:val="24"/>
                <w:szCs w:val="24"/>
              </w:rPr>
              <w:t>IoW Tour</w:t>
            </w:r>
          </w:p>
        </w:tc>
        <w:tc>
          <w:tcPr>
            <w:tcW w:w="1147" w:type="dxa"/>
            <w:tcBorders>
              <w:top w:val="nil"/>
              <w:left w:val="nil"/>
              <w:bottom w:val="nil"/>
              <w:right w:val="nil"/>
            </w:tcBorders>
          </w:tcPr>
          <w:p w:rsidR="001453BD" w:rsidRDefault="001453BD">
            <w:pPr>
              <w:spacing w:before="0"/>
              <w:jc w:val="right"/>
              <w:rPr>
                <w:sz w:val="24"/>
                <w:szCs w:val="24"/>
              </w:rPr>
            </w:pPr>
            <w:r>
              <w:rPr>
                <w:sz w:val="24"/>
                <w:szCs w:val="24"/>
              </w:rPr>
              <w:t>£2970.00</w:t>
            </w:r>
          </w:p>
        </w:tc>
        <w:tc>
          <w:tcPr>
            <w:tcW w:w="412" w:type="dxa"/>
            <w:tcBorders>
              <w:top w:val="nil"/>
              <w:left w:val="nil"/>
              <w:bottom w:val="nil"/>
              <w:right w:val="nil"/>
            </w:tcBorders>
          </w:tcPr>
          <w:p w:rsidR="001453BD" w:rsidRDefault="001453BD">
            <w:pPr>
              <w:spacing w:before="0"/>
              <w:rPr>
                <w:sz w:val="24"/>
                <w:szCs w:val="24"/>
              </w:rPr>
            </w:pPr>
          </w:p>
        </w:tc>
        <w:tc>
          <w:tcPr>
            <w:tcW w:w="3329" w:type="dxa"/>
            <w:tcBorders>
              <w:top w:val="nil"/>
              <w:left w:val="nil"/>
              <w:bottom w:val="nil"/>
              <w:right w:val="nil"/>
            </w:tcBorders>
          </w:tcPr>
          <w:p w:rsidR="001453BD" w:rsidRDefault="001453BD">
            <w:pPr>
              <w:spacing w:before="0"/>
              <w:rPr>
                <w:sz w:val="24"/>
                <w:szCs w:val="24"/>
              </w:rPr>
            </w:pPr>
            <w:r>
              <w:rPr>
                <w:sz w:val="24"/>
                <w:szCs w:val="24"/>
              </w:rPr>
              <w:t>IoW Tour</w:t>
            </w:r>
          </w:p>
        </w:tc>
        <w:tc>
          <w:tcPr>
            <w:tcW w:w="1369" w:type="dxa"/>
            <w:tcBorders>
              <w:top w:val="nil"/>
              <w:left w:val="nil"/>
              <w:bottom w:val="nil"/>
              <w:right w:val="nil"/>
            </w:tcBorders>
          </w:tcPr>
          <w:p w:rsidR="001453BD" w:rsidRDefault="001453BD">
            <w:pPr>
              <w:spacing w:before="0"/>
              <w:jc w:val="right"/>
              <w:rPr>
                <w:sz w:val="24"/>
                <w:szCs w:val="24"/>
              </w:rPr>
            </w:pPr>
            <w:r>
              <w:rPr>
                <w:sz w:val="24"/>
                <w:szCs w:val="24"/>
              </w:rPr>
              <w:t>£2938.50</w:t>
            </w:r>
          </w:p>
        </w:tc>
      </w:tr>
      <w:tr w:rsidR="001453BD">
        <w:tc>
          <w:tcPr>
            <w:tcW w:w="3652" w:type="dxa"/>
            <w:tcBorders>
              <w:top w:val="nil"/>
              <w:left w:val="nil"/>
              <w:bottom w:val="nil"/>
              <w:right w:val="nil"/>
            </w:tcBorders>
          </w:tcPr>
          <w:p w:rsidR="001453BD" w:rsidRDefault="001453BD">
            <w:pPr>
              <w:spacing w:before="0"/>
              <w:rPr>
                <w:sz w:val="24"/>
                <w:szCs w:val="24"/>
              </w:rPr>
            </w:pPr>
            <w:r>
              <w:rPr>
                <w:sz w:val="24"/>
                <w:szCs w:val="24"/>
              </w:rPr>
              <w:t>M3 Tour</w:t>
            </w:r>
          </w:p>
        </w:tc>
        <w:tc>
          <w:tcPr>
            <w:tcW w:w="1147" w:type="dxa"/>
            <w:tcBorders>
              <w:top w:val="nil"/>
              <w:left w:val="nil"/>
              <w:bottom w:val="nil"/>
              <w:right w:val="nil"/>
            </w:tcBorders>
          </w:tcPr>
          <w:p w:rsidR="001453BD" w:rsidRDefault="001453BD">
            <w:pPr>
              <w:spacing w:before="0"/>
              <w:jc w:val="right"/>
              <w:rPr>
                <w:sz w:val="24"/>
                <w:szCs w:val="24"/>
              </w:rPr>
            </w:pPr>
            <w:r>
              <w:rPr>
                <w:sz w:val="24"/>
                <w:szCs w:val="24"/>
              </w:rPr>
              <w:t>£150.00</w:t>
            </w:r>
          </w:p>
        </w:tc>
        <w:tc>
          <w:tcPr>
            <w:tcW w:w="412" w:type="dxa"/>
            <w:tcBorders>
              <w:top w:val="nil"/>
              <w:left w:val="nil"/>
              <w:bottom w:val="nil"/>
              <w:right w:val="nil"/>
            </w:tcBorders>
          </w:tcPr>
          <w:p w:rsidR="001453BD" w:rsidRDefault="001453BD">
            <w:pPr>
              <w:spacing w:before="0"/>
              <w:rPr>
                <w:sz w:val="24"/>
                <w:szCs w:val="24"/>
              </w:rPr>
            </w:pPr>
          </w:p>
        </w:tc>
        <w:tc>
          <w:tcPr>
            <w:tcW w:w="3329" w:type="dxa"/>
            <w:tcBorders>
              <w:top w:val="nil"/>
              <w:left w:val="nil"/>
              <w:bottom w:val="nil"/>
              <w:right w:val="nil"/>
            </w:tcBorders>
          </w:tcPr>
          <w:p w:rsidR="001453BD" w:rsidRDefault="001453BD">
            <w:pPr>
              <w:spacing w:before="0"/>
              <w:rPr>
                <w:sz w:val="24"/>
                <w:szCs w:val="24"/>
              </w:rPr>
            </w:pPr>
            <w:r>
              <w:rPr>
                <w:sz w:val="24"/>
                <w:szCs w:val="24"/>
              </w:rPr>
              <w:t>M3 Tour</w:t>
            </w:r>
          </w:p>
        </w:tc>
        <w:tc>
          <w:tcPr>
            <w:tcW w:w="1369" w:type="dxa"/>
            <w:tcBorders>
              <w:top w:val="nil"/>
              <w:left w:val="nil"/>
              <w:bottom w:val="nil"/>
              <w:right w:val="nil"/>
            </w:tcBorders>
          </w:tcPr>
          <w:p w:rsidR="001453BD" w:rsidRDefault="001453BD">
            <w:pPr>
              <w:spacing w:before="0"/>
              <w:jc w:val="right"/>
              <w:rPr>
                <w:sz w:val="24"/>
                <w:szCs w:val="24"/>
              </w:rPr>
            </w:pPr>
            <w:r>
              <w:rPr>
                <w:sz w:val="24"/>
                <w:szCs w:val="24"/>
              </w:rPr>
              <w:t>£39.12</w:t>
            </w:r>
          </w:p>
        </w:tc>
      </w:tr>
      <w:tr w:rsidR="001453BD">
        <w:tc>
          <w:tcPr>
            <w:tcW w:w="3652" w:type="dxa"/>
            <w:tcBorders>
              <w:top w:val="nil"/>
              <w:left w:val="nil"/>
              <w:bottom w:val="nil"/>
              <w:right w:val="nil"/>
            </w:tcBorders>
          </w:tcPr>
          <w:p w:rsidR="001453BD" w:rsidRDefault="001453BD">
            <w:pPr>
              <w:spacing w:before="0"/>
              <w:rPr>
                <w:sz w:val="24"/>
                <w:szCs w:val="24"/>
              </w:rPr>
            </w:pPr>
            <w:r>
              <w:rPr>
                <w:sz w:val="24"/>
                <w:szCs w:val="24"/>
              </w:rPr>
              <w:t>Standard Triumph Marque Day</w:t>
            </w:r>
          </w:p>
        </w:tc>
        <w:tc>
          <w:tcPr>
            <w:tcW w:w="1147" w:type="dxa"/>
            <w:tcBorders>
              <w:top w:val="nil"/>
              <w:left w:val="nil"/>
              <w:bottom w:val="nil"/>
              <w:right w:val="nil"/>
            </w:tcBorders>
          </w:tcPr>
          <w:p w:rsidR="001453BD" w:rsidRDefault="001453BD">
            <w:pPr>
              <w:spacing w:before="0"/>
              <w:jc w:val="right"/>
              <w:rPr>
                <w:sz w:val="24"/>
                <w:szCs w:val="24"/>
              </w:rPr>
            </w:pPr>
            <w:r>
              <w:rPr>
                <w:sz w:val="24"/>
                <w:szCs w:val="24"/>
              </w:rPr>
              <w:t>£231.00</w:t>
            </w:r>
          </w:p>
        </w:tc>
        <w:tc>
          <w:tcPr>
            <w:tcW w:w="412" w:type="dxa"/>
            <w:tcBorders>
              <w:top w:val="nil"/>
              <w:left w:val="nil"/>
              <w:bottom w:val="nil"/>
              <w:right w:val="nil"/>
            </w:tcBorders>
          </w:tcPr>
          <w:p w:rsidR="001453BD" w:rsidRDefault="001453BD">
            <w:pPr>
              <w:spacing w:before="0"/>
              <w:rPr>
                <w:sz w:val="24"/>
                <w:szCs w:val="24"/>
              </w:rPr>
            </w:pPr>
          </w:p>
        </w:tc>
        <w:tc>
          <w:tcPr>
            <w:tcW w:w="3329" w:type="dxa"/>
            <w:tcBorders>
              <w:top w:val="nil"/>
              <w:left w:val="nil"/>
              <w:bottom w:val="nil"/>
              <w:right w:val="nil"/>
            </w:tcBorders>
          </w:tcPr>
          <w:p w:rsidR="001453BD" w:rsidRDefault="001453BD">
            <w:pPr>
              <w:spacing w:before="0"/>
              <w:rPr>
                <w:sz w:val="24"/>
                <w:szCs w:val="24"/>
              </w:rPr>
            </w:pPr>
            <w:r>
              <w:rPr>
                <w:sz w:val="24"/>
                <w:szCs w:val="24"/>
              </w:rPr>
              <w:t>Standard Triumph Marque Day</w:t>
            </w:r>
          </w:p>
        </w:tc>
        <w:tc>
          <w:tcPr>
            <w:tcW w:w="1369" w:type="dxa"/>
            <w:tcBorders>
              <w:top w:val="nil"/>
              <w:left w:val="nil"/>
              <w:bottom w:val="nil"/>
              <w:right w:val="nil"/>
            </w:tcBorders>
          </w:tcPr>
          <w:p w:rsidR="001453BD" w:rsidRDefault="001453BD">
            <w:pPr>
              <w:spacing w:before="0"/>
              <w:jc w:val="right"/>
              <w:rPr>
                <w:sz w:val="24"/>
                <w:szCs w:val="24"/>
              </w:rPr>
            </w:pPr>
            <w:r>
              <w:rPr>
                <w:sz w:val="24"/>
                <w:szCs w:val="24"/>
              </w:rPr>
              <w:t>£306.00</w:t>
            </w:r>
          </w:p>
        </w:tc>
      </w:tr>
      <w:tr w:rsidR="001453BD">
        <w:tc>
          <w:tcPr>
            <w:tcW w:w="3652" w:type="dxa"/>
            <w:tcBorders>
              <w:top w:val="nil"/>
              <w:left w:val="nil"/>
              <w:bottom w:val="nil"/>
              <w:right w:val="nil"/>
            </w:tcBorders>
          </w:tcPr>
          <w:p w:rsidR="001453BD" w:rsidRDefault="001453BD">
            <w:pPr>
              <w:spacing w:before="0"/>
              <w:rPr>
                <w:sz w:val="24"/>
                <w:szCs w:val="24"/>
              </w:rPr>
            </w:pPr>
            <w:r>
              <w:rPr>
                <w:sz w:val="24"/>
                <w:szCs w:val="24"/>
              </w:rPr>
              <w:t>Raffle ticket sales</w:t>
            </w:r>
          </w:p>
        </w:tc>
        <w:tc>
          <w:tcPr>
            <w:tcW w:w="1147" w:type="dxa"/>
            <w:tcBorders>
              <w:top w:val="nil"/>
              <w:left w:val="nil"/>
              <w:bottom w:val="nil"/>
              <w:right w:val="nil"/>
            </w:tcBorders>
          </w:tcPr>
          <w:p w:rsidR="001453BD" w:rsidRDefault="001453BD">
            <w:pPr>
              <w:spacing w:before="0"/>
              <w:jc w:val="right"/>
              <w:rPr>
                <w:sz w:val="24"/>
                <w:szCs w:val="24"/>
              </w:rPr>
            </w:pPr>
            <w:r>
              <w:rPr>
                <w:sz w:val="24"/>
                <w:szCs w:val="24"/>
              </w:rPr>
              <w:t>£445.00</w:t>
            </w:r>
          </w:p>
        </w:tc>
        <w:tc>
          <w:tcPr>
            <w:tcW w:w="412" w:type="dxa"/>
            <w:tcBorders>
              <w:top w:val="nil"/>
              <w:left w:val="nil"/>
              <w:bottom w:val="nil"/>
              <w:right w:val="nil"/>
            </w:tcBorders>
          </w:tcPr>
          <w:p w:rsidR="001453BD" w:rsidRDefault="001453BD">
            <w:pPr>
              <w:spacing w:before="0"/>
              <w:rPr>
                <w:sz w:val="24"/>
                <w:szCs w:val="24"/>
              </w:rPr>
            </w:pPr>
          </w:p>
        </w:tc>
        <w:tc>
          <w:tcPr>
            <w:tcW w:w="3329" w:type="dxa"/>
            <w:tcBorders>
              <w:top w:val="nil"/>
              <w:left w:val="nil"/>
              <w:bottom w:val="nil"/>
              <w:right w:val="nil"/>
            </w:tcBorders>
          </w:tcPr>
          <w:p w:rsidR="001453BD" w:rsidRDefault="001453BD">
            <w:pPr>
              <w:spacing w:before="0"/>
              <w:rPr>
                <w:sz w:val="24"/>
                <w:szCs w:val="24"/>
              </w:rPr>
            </w:pPr>
            <w:r>
              <w:rPr>
                <w:sz w:val="24"/>
                <w:szCs w:val="24"/>
              </w:rPr>
              <w:t>Calendar printing</w:t>
            </w:r>
          </w:p>
        </w:tc>
        <w:tc>
          <w:tcPr>
            <w:tcW w:w="1369" w:type="dxa"/>
            <w:tcBorders>
              <w:top w:val="nil"/>
              <w:left w:val="nil"/>
              <w:bottom w:val="nil"/>
              <w:right w:val="nil"/>
            </w:tcBorders>
          </w:tcPr>
          <w:p w:rsidR="001453BD" w:rsidRDefault="001453BD">
            <w:pPr>
              <w:spacing w:before="0"/>
              <w:jc w:val="right"/>
              <w:rPr>
                <w:sz w:val="24"/>
                <w:szCs w:val="24"/>
              </w:rPr>
            </w:pPr>
            <w:r>
              <w:rPr>
                <w:sz w:val="24"/>
                <w:szCs w:val="24"/>
              </w:rPr>
              <w:t>£60.00</w:t>
            </w:r>
          </w:p>
        </w:tc>
      </w:tr>
      <w:tr w:rsidR="001453BD">
        <w:tc>
          <w:tcPr>
            <w:tcW w:w="3652" w:type="dxa"/>
            <w:tcBorders>
              <w:top w:val="nil"/>
              <w:left w:val="nil"/>
              <w:bottom w:val="nil"/>
              <w:right w:val="nil"/>
            </w:tcBorders>
          </w:tcPr>
          <w:p w:rsidR="001453BD" w:rsidRDefault="001453BD">
            <w:pPr>
              <w:spacing w:before="0"/>
              <w:rPr>
                <w:sz w:val="24"/>
                <w:szCs w:val="24"/>
              </w:rPr>
            </w:pPr>
            <w:r>
              <w:rPr>
                <w:sz w:val="24"/>
                <w:szCs w:val="24"/>
              </w:rPr>
              <w:t>Bank interest</w:t>
            </w:r>
          </w:p>
        </w:tc>
        <w:tc>
          <w:tcPr>
            <w:tcW w:w="1147" w:type="dxa"/>
            <w:tcBorders>
              <w:top w:val="nil"/>
              <w:left w:val="nil"/>
              <w:bottom w:val="nil"/>
              <w:right w:val="nil"/>
            </w:tcBorders>
          </w:tcPr>
          <w:p w:rsidR="001453BD" w:rsidRDefault="001453BD">
            <w:pPr>
              <w:spacing w:before="0"/>
              <w:jc w:val="right"/>
              <w:rPr>
                <w:sz w:val="24"/>
                <w:szCs w:val="24"/>
              </w:rPr>
            </w:pPr>
            <w:r>
              <w:rPr>
                <w:sz w:val="24"/>
                <w:szCs w:val="24"/>
              </w:rPr>
              <w:t>£0.79</w:t>
            </w:r>
          </w:p>
        </w:tc>
        <w:tc>
          <w:tcPr>
            <w:tcW w:w="412" w:type="dxa"/>
            <w:tcBorders>
              <w:top w:val="nil"/>
              <w:left w:val="nil"/>
              <w:bottom w:val="nil"/>
              <w:right w:val="nil"/>
            </w:tcBorders>
          </w:tcPr>
          <w:p w:rsidR="001453BD" w:rsidRDefault="001453BD">
            <w:pPr>
              <w:spacing w:before="0"/>
              <w:rPr>
                <w:sz w:val="24"/>
                <w:szCs w:val="24"/>
              </w:rPr>
            </w:pPr>
          </w:p>
        </w:tc>
        <w:tc>
          <w:tcPr>
            <w:tcW w:w="3329" w:type="dxa"/>
            <w:tcBorders>
              <w:top w:val="nil"/>
              <w:left w:val="nil"/>
              <w:bottom w:val="nil"/>
              <w:right w:val="nil"/>
            </w:tcBorders>
          </w:tcPr>
          <w:p w:rsidR="001453BD" w:rsidRDefault="001453BD">
            <w:pPr>
              <w:spacing w:before="0"/>
              <w:rPr>
                <w:sz w:val="24"/>
                <w:szCs w:val="24"/>
              </w:rPr>
            </w:pPr>
            <w:r>
              <w:rPr>
                <w:sz w:val="24"/>
                <w:szCs w:val="24"/>
              </w:rPr>
              <w:t>Room hire 2018 AGM</w:t>
            </w:r>
          </w:p>
        </w:tc>
        <w:tc>
          <w:tcPr>
            <w:tcW w:w="1369" w:type="dxa"/>
            <w:tcBorders>
              <w:top w:val="nil"/>
              <w:left w:val="nil"/>
              <w:bottom w:val="nil"/>
              <w:right w:val="nil"/>
            </w:tcBorders>
          </w:tcPr>
          <w:p w:rsidR="001453BD" w:rsidRDefault="001453BD">
            <w:pPr>
              <w:spacing w:before="0"/>
              <w:jc w:val="right"/>
              <w:rPr>
                <w:sz w:val="24"/>
                <w:szCs w:val="24"/>
              </w:rPr>
            </w:pPr>
            <w:r>
              <w:rPr>
                <w:sz w:val="24"/>
                <w:szCs w:val="24"/>
                <w:u w:val="single"/>
              </w:rPr>
              <w:t>£195.00</w:t>
            </w:r>
          </w:p>
        </w:tc>
      </w:tr>
      <w:tr w:rsidR="001453BD">
        <w:tc>
          <w:tcPr>
            <w:tcW w:w="3652" w:type="dxa"/>
            <w:tcBorders>
              <w:top w:val="nil"/>
              <w:left w:val="nil"/>
              <w:bottom w:val="nil"/>
              <w:right w:val="nil"/>
            </w:tcBorders>
          </w:tcPr>
          <w:p w:rsidR="001453BD" w:rsidRDefault="001453BD">
            <w:pPr>
              <w:spacing w:before="0"/>
              <w:rPr>
                <w:sz w:val="24"/>
                <w:szCs w:val="24"/>
              </w:rPr>
            </w:pPr>
            <w:r>
              <w:rPr>
                <w:sz w:val="24"/>
                <w:szCs w:val="24"/>
              </w:rPr>
              <w:t>Calendar sales</w:t>
            </w:r>
          </w:p>
        </w:tc>
        <w:tc>
          <w:tcPr>
            <w:tcW w:w="1147" w:type="dxa"/>
            <w:tcBorders>
              <w:top w:val="nil"/>
              <w:left w:val="nil"/>
              <w:bottom w:val="nil"/>
              <w:right w:val="nil"/>
            </w:tcBorders>
          </w:tcPr>
          <w:p w:rsidR="001453BD" w:rsidRDefault="001453BD">
            <w:pPr>
              <w:spacing w:before="0"/>
              <w:jc w:val="right"/>
              <w:rPr>
                <w:sz w:val="24"/>
                <w:szCs w:val="24"/>
              </w:rPr>
            </w:pPr>
            <w:r>
              <w:rPr>
                <w:sz w:val="24"/>
                <w:szCs w:val="24"/>
              </w:rPr>
              <w:t>£147.00</w:t>
            </w:r>
          </w:p>
        </w:tc>
        <w:tc>
          <w:tcPr>
            <w:tcW w:w="412" w:type="dxa"/>
            <w:tcBorders>
              <w:top w:val="nil"/>
              <w:left w:val="nil"/>
              <w:bottom w:val="nil"/>
              <w:right w:val="nil"/>
            </w:tcBorders>
          </w:tcPr>
          <w:p w:rsidR="001453BD" w:rsidRDefault="001453BD">
            <w:pPr>
              <w:spacing w:before="0"/>
              <w:rPr>
                <w:sz w:val="24"/>
                <w:szCs w:val="24"/>
              </w:rPr>
            </w:pPr>
          </w:p>
        </w:tc>
        <w:tc>
          <w:tcPr>
            <w:tcW w:w="3329" w:type="dxa"/>
            <w:tcBorders>
              <w:top w:val="nil"/>
              <w:left w:val="nil"/>
              <w:bottom w:val="nil"/>
              <w:right w:val="nil"/>
            </w:tcBorders>
          </w:tcPr>
          <w:p w:rsidR="001453BD" w:rsidRDefault="001453BD">
            <w:pPr>
              <w:spacing w:before="0"/>
              <w:jc w:val="right"/>
              <w:rPr>
                <w:b/>
                <w:bCs/>
                <w:sz w:val="24"/>
                <w:szCs w:val="24"/>
              </w:rPr>
            </w:pPr>
            <w:r>
              <w:rPr>
                <w:b/>
                <w:bCs/>
                <w:sz w:val="24"/>
                <w:szCs w:val="24"/>
              </w:rPr>
              <w:t>Total Expenditure</w:t>
            </w:r>
          </w:p>
        </w:tc>
        <w:tc>
          <w:tcPr>
            <w:tcW w:w="1369" w:type="dxa"/>
            <w:tcBorders>
              <w:top w:val="nil"/>
              <w:left w:val="nil"/>
              <w:bottom w:val="nil"/>
              <w:right w:val="nil"/>
            </w:tcBorders>
          </w:tcPr>
          <w:p w:rsidR="001453BD" w:rsidRDefault="001453BD">
            <w:pPr>
              <w:spacing w:before="0"/>
              <w:jc w:val="right"/>
              <w:rPr>
                <w:b/>
                <w:bCs/>
                <w:sz w:val="24"/>
                <w:szCs w:val="24"/>
                <w:u w:val="single"/>
              </w:rPr>
            </w:pPr>
            <w:r>
              <w:rPr>
                <w:b/>
                <w:bCs/>
                <w:sz w:val="24"/>
                <w:szCs w:val="24"/>
              </w:rPr>
              <w:t>£3926.87</w:t>
            </w:r>
          </w:p>
        </w:tc>
      </w:tr>
      <w:tr w:rsidR="001453BD">
        <w:tc>
          <w:tcPr>
            <w:tcW w:w="3652" w:type="dxa"/>
            <w:tcBorders>
              <w:top w:val="nil"/>
              <w:left w:val="nil"/>
              <w:bottom w:val="nil"/>
              <w:right w:val="nil"/>
            </w:tcBorders>
          </w:tcPr>
          <w:p w:rsidR="001453BD" w:rsidRDefault="001453BD">
            <w:pPr>
              <w:spacing w:before="0"/>
              <w:rPr>
                <w:sz w:val="24"/>
                <w:szCs w:val="24"/>
              </w:rPr>
            </w:pPr>
            <w:r>
              <w:rPr>
                <w:sz w:val="24"/>
                <w:szCs w:val="24"/>
              </w:rPr>
              <w:t>2018 KoL pre-payments</w:t>
            </w:r>
          </w:p>
        </w:tc>
        <w:tc>
          <w:tcPr>
            <w:tcW w:w="1147" w:type="dxa"/>
            <w:tcBorders>
              <w:top w:val="nil"/>
              <w:left w:val="nil"/>
              <w:bottom w:val="nil"/>
              <w:right w:val="nil"/>
            </w:tcBorders>
          </w:tcPr>
          <w:p w:rsidR="001453BD" w:rsidRDefault="001453BD">
            <w:pPr>
              <w:spacing w:before="0"/>
              <w:jc w:val="right"/>
              <w:rPr>
                <w:sz w:val="24"/>
                <w:szCs w:val="24"/>
              </w:rPr>
            </w:pPr>
            <w:r>
              <w:rPr>
                <w:sz w:val="24"/>
                <w:szCs w:val="24"/>
                <w:u w:val="single"/>
              </w:rPr>
              <w:t>£234.00</w:t>
            </w:r>
          </w:p>
        </w:tc>
        <w:tc>
          <w:tcPr>
            <w:tcW w:w="412" w:type="dxa"/>
            <w:tcBorders>
              <w:top w:val="nil"/>
              <w:left w:val="nil"/>
              <w:bottom w:val="nil"/>
              <w:right w:val="nil"/>
            </w:tcBorders>
          </w:tcPr>
          <w:p w:rsidR="001453BD" w:rsidRDefault="001453BD">
            <w:pPr>
              <w:spacing w:before="0"/>
              <w:rPr>
                <w:sz w:val="24"/>
                <w:szCs w:val="24"/>
              </w:rPr>
            </w:pPr>
          </w:p>
        </w:tc>
        <w:tc>
          <w:tcPr>
            <w:tcW w:w="3329" w:type="dxa"/>
            <w:tcBorders>
              <w:top w:val="nil"/>
              <w:left w:val="nil"/>
              <w:bottom w:val="nil"/>
              <w:right w:val="nil"/>
            </w:tcBorders>
          </w:tcPr>
          <w:p w:rsidR="001453BD" w:rsidRDefault="001453BD">
            <w:pPr>
              <w:spacing w:before="0"/>
              <w:rPr>
                <w:sz w:val="24"/>
                <w:szCs w:val="24"/>
              </w:rPr>
            </w:pPr>
          </w:p>
        </w:tc>
        <w:tc>
          <w:tcPr>
            <w:tcW w:w="1369" w:type="dxa"/>
            <w:tcBorders>
              <w:top w:val="nil"/>
              <w:left w:val="nil"/>
              <w:bottom w:val="nil"/>
              <w:right w:val="nil"/>
            </w:tcBorders>
          </w:tcPr>
          <w:p w:rsidR="001453BD" w:rsidRDefault="001453BD">
            <w:pPr>
              <w:spacing w:before="0"/>
              <w:jc w:val="right"/>
              <w:rPr>
                <w:sz w:val="24"/>
                <w:szCs w:val="24"/>
                <w:u w:val="single"/>
              </w:rPr>
            </w:pPr>
          </w:p>
        </w:tc>
      </w:tr>
      <w:tr w:rsidR="001453BD">
        <w:tc>
          <w:tcPr>
            <w:tcW w:w="3652" w:type="dxa"/>
            <w:tcBorders>
              <w:top w:val="nil"/>
              <w:left w:val="nil"/>
              <w:bottom w:val="nil"/>
              <w:right w:val="nil"/>
            </w:tcBorders>
          </w:tcPr>
          <w:p w:rsidR="001453BD" w:rsidRDefault="001453BD">
            <w:pPr>
              <w:spacing w:before="0"/>
              <w:jc w:val="right"/>
              <w:rPr>
                <w:b/>
                <w:bCs/>
                <w:sz w:val="24"/>
                <w:szCs w:val="24"/>
              </w:rPr>
            </w:pPr>
            <w:r>
              <w:rPr>
                <w:b/>
                <w:bCs/>
                <w:sz w:val="24"/>
                <w:szCs w:val="24"/>
              </w:rPr>
              <w:t>Total Income</w:t>
            </w:r>
          </w:p>
        </w:tc>
        <w:tc>
          <w:tcPr>
            <w:tcW w:w="1147" w:type="dxa"/>
            <w:tcBorders>
              <w:top w:val="nil"/>
              <w:left w:val="nil"/>
              <w:bottom w:val="nil"/>
              <w:right w:val="nil"/>
            </w:tcBorders>
          </w:tcPr>
          <w:p w:rsidR="001453BD" w:rsidRDefault="001453BD">
            <w:pPr>
              <w:spacing w:before="0"/>
              <w:jc w:val="right"/>
              <w:rPr>
                <w:b/>
                <w:bCs/>
                <w:sz w:val="24"/>
                <w:szCs w:val="24"/>
              </w:rPr>
            </w:pPr>
            <w:r>
              <w:rPr>
                <w:b/>
                <w:bCs/>
                <w:sz w:val="24"/>
                <w:szCs w:val="24"/>
              </w:rPr>
              <w:t>£4406.79</w:t>
            </w:r>
          </w:p>
        </w:tc>
        <w:tc>
          <w:tcPr>
            <w:tcW w:w="412" w:type="dxa"/>
            <w:tcBorders>
              <w:top w:val="nil"/>
              <w:left w:val="nil"/>
              <w:bottom w:val="nil"/>
              <w:right w:val="nil"/>
            </w:tcBorders>
          </w:tcPr>
          <w:p w:rsidR="001453BD" w:rsidRDefault="001453BD">
            <w:pPr>
              <w:spacing w:before="0"/>
              <w:rPr>
                <w:sz w:val="24"/>
                <w:szCs w:val="24"/>
              </w:rPr>
            </w:pPr>
          </w:p>
        </w:tc>
        <w:tc>
          <w:tcPr>
            <w:tcW w:w="3329" w:type="dxa"/>
            <w:tcBorders>
              <w:top w:val="nil"/>
              <w:left w:val="nil"/>
              <w:bottom w:val="nil"/>
              <w:right w:val="nil"/>
            </w:tcBorders>
          </w:tcPr>
          <w:p w:rsidR="001453BD" w:rsidRDefault="001453BD">
            <w:pPr>
              <w:spacing w:before="0"/>
              <w:rPr>
                <w:sz w:val="24"/>
                <w:szCs w:val="24"/>
              </w:rPr>
            </w:pPr>
          </w:p>
        </w:tc>
        <w:tc>
          <w:tcPr>
            <w:tcW w:w="1369" w:type="dxa"/>
            <w:tcBorders>
              <w:top w:val="nil"/>
              <w:left w:val="nil"/>
              <w:bottom w:val="nil"/>
              <w:right w:val="nil"/>
            </w:tcBorders>
          </w:tcPr>
          <w:p w:rsidR="001453BD" w:rsidRDefault="001453BD">
            <w:pPr>
              <w:spacing w:before="0"/>
              <w:rPr>
                <w:sz w:val="24"/>
                <w:szCs w:val="24"/>
                <w:u w:val="single"/>
              </w:rPr>
            </w:pPr>
          </w:p>
        </w:tc>
      </w:tr>
      <w:tr w:rsidR="001453BD">
        <w:trPr>
          <w:trHeight w:val="649"/>
        </w:trPr>
        <w:tc>
          <w:tcPr>
            <w:tcW w:w="3652" w:type="dxa"/>
            <w:tcBorders>
              <w:top w:val="nil"/>
              <w:left w:val="nil"/>
              <w:bottom w:val="nil"/>
              <w:right w:val="nil"/>
            </w:tcBorders>
            <w:vAlign w:val="center"/>
          </w:tcPr>
          <w:p w:rsidR="001453BD" w:rsidRDefault="001453BD">
            <w:pPr>
              <w:spacing w:before="0"/>
              <w:rPr>
                <w:sz w:val="24"/>
                <w:szCs w:val="24"/>
              </w:rPr>
            </w:pPr>
            <w:r>
              <w:rPr>
                <w:sz w:val="24"/>
                <w:szCs w:val="24"/>
              </w:rPr>
              <w:t>Excess of income over expenditure</w:t>
            </w:r>
          </w:p>
        </w:tc>
        <w:tc>
          <w:tcPr>
            <w:tcW w:w="1147" w:type="dxa"/>
            <w:tcBorders>
              <w:top w:val="nil"/>
              <w:left w:val="nil"/>
              <w:bottom w:val="nil"/>
              <w:right w:val="nil"/>
            </w:tcBorders>
            <w:vAlign w:val="center"/>
          </w:tcPr>
          <w:p w:rsidR="001453BD" w:rsidRDefault="001453BD">
            <w:pPr>
              <w:spacing w:before="0"/>
              <w:jc w:val="right"/>
              <w:rPr>
                <w:sz w:val="24"/>
                <w:szCs w:val="24"/>
              </w:rPr>
            </w:pPr>
            <w:r>
              <w:rPr>
                <w:sz w:val="24"/>
                <w:szCs w:val="24"/>
              </w:rPr>
              <w:t>£479.92</w:t>
            </w:r>
          </w:p>
        </w:tc>
        <w:tc>
          <w:tcPr>
            <w:tcW w:w="412" w:type="dxa"/>
            <w:tcBorders>
              <w:top w:val="nil"/>
              <w:left w:val="nil"/>
              <w:bottom w:val="nil"/>
              <w:right w:val="nil"/>
            </w:tcBorders>
            <w:vAlign w:val="center"/>
          </w:tcPr>
          <w:p w:rsidR="001453BD" w:rsidRDefault="001453BD">
            <w:pPr>
              <w:spacing w:before="0"/>
              <w:jc w:val="right"/>
              <w:rPr>
                <w:sz w:val="24"/>
                <w:szCs w:val="24"/>
              </w:rPr>
            </w:pPr>
          </w:p>
        </w:tc>
        <w:tc>
          <w:tcPr>
            <w:tcW w:w="3329" w:type="dxa"/>
            <w:tcBorders>
              <w:top w:val="nil"/>
              <w:left w:val="nil"/>
              <w:bottom w:val="nil"/>
              <w:right w:val="nil"/>
            </w:tcBorders>
            <w:vAlign w:val="center"/>
          </w:tcPr>
          <w:p w:rsidR="001453BD" w:rsidRDefault="001453BD">
            <w:pPr>
              <w:spacing w:before="0"/>
              <w:jc w:val="right"/>
              <w:rPr>
                <w:sz w:val="24"/>
                <w:szCs w:val="24"/>
              </w:rPr>
            </w:pPr>
          </w:p>
        </w:tc>
        <w:tc>
          <w:tcPr>
            <w:tcW w:w="1369" w:type="dxa"/>
            <w:tcBorders>
              <w:top w:val="nil"/>
              <w:left w:val="nil"/>
              <w:bottom w:val="nil"/>
              <w:right w:val="nil"/>
            </w:tcBorders>
            <w:vAlign w:val="center"/>
          </w:tcPr>
          <w:p w:rsidR="001453BD" w:rsidRDefault="001453BD">
            <w:pPr>
              <w:spacing w:before="0"/>
              <w:jc w:val="right"/>
              <w:rPr>
                <w:sz w:val="24"/>
                <w:szCs w:val="24"/>
                <w:u w:val="single"/>
              </w:rPr>
            </w:pPr>
          </w:p>
        </w:tc>
      </w:tr>
      <w:tr w:rsidR="001453BD">
        <w:tc>
          <w:tcPr>
            <w:tcW w:w="3652" w:type="dxa"/>
            <w:tcBorders>
              <w:top w:val="nil"/>
              <w:left w:val="nil"/>
              <w:bottom w:val="nil"/>
              <w:right w:val="nil"/>
            </w:tcBorders>
            <w:vAlign w:val="center"/>
          </w:tcPr>
          <w:p w:rsidR="001453BD" w:rsidRDefault="001453BD">
            <w:pPr>
              <w:spacing w:before="0"/>
              <w:rPr>
                <w:sz w:val="24"/>
                <w:szCs w:val="24"/>
              </w:rPr>
            </w:pPr>
            <w:r>
              <w:rPr>
                <w:sz w:val="24"/>
                <w:szCs w:val="24"/>
              </w:rPr>
              <w:t>Previous balance</w:t>
            </w:r>
          </w:p>
        </w:tc>
        <w:tc>
          <w:tcPr>
            <w:tcW w:w="1147" w:type="dxa"/>
            <w:tcBorders>
              <w:top w:val="nil"/>
              <w:left w:val="nil"/>
              <w:bottom w:val="nil"/>
              <w:right w:val="nil"/>
            </w:tcBorders>
            <w:vAlign w:val="center"/>
          </w:tcPr>
          <w:p w:rsidR="001453BD" w:rsidRDefault="001453BD">
            <w:pPr>
              <w:spacing w:before="0"/>
              <w:jc w:val="right"/>
              <w:rPr>
                <w:sz w:val="24"/>
                <w:szCs w:val="24"/>
              </w:rPr>
            </w:pPr>
            <w:r>
              <w:rPr>
                <w:sz w:val="24"/>
                <w:szCs w:val="24"/>
                <w:u w:val="single"/>
              </w:rPr>
              <w:t>£609.82</w:t>
            </w:r>
          </w:p>
          <w:p w:rsidR="001453BD" w:rsidRDefault="001453BD">
            <w:pPr>
              <w:spacing w:before="0"/>
              <w:jc w:val="right"/>
              <w:rPr>
                <w:sz w:val="24"/>
                <w:szCs w:val="24"/>
              </w:rPr>
            </w:pPr>
          </w:p>
        </w:tc>
        <w:tc>
          <w:tcPr>
            <w:tcW w:w="412" w:type="dxa"/>
            <w:tcBorders>
              <w:top w:val="nil"/>
              <w:left w:val="nil"/>
              <w:bottom w:val="nil"/>
              <w:right w:val="nil"/>
            </w:tcBorders>
          </w:tcPr>
          <w:p w:rsidR="001453BD" w:rsidRDefault="001453BD">
            <w:pPr>
              <w:spacing w:before="0"/>
              <w:rPr>
                <w:sz w:val="24"/>
                <w:szCs w:val="24"/>
              </w:rPr>
            </w:pPr>
          </w:p>
        </w:tc>
        <w:tc>
          <w:tcPr>
            <w:tcW w:w="3329" w:type="dxa"/>
            <w:tcBorders>
              <w:top w:val="nil"/>
              <w:left w:val="nil"/>
              <w:bottom w:val="nil"/>
              <w:right w:val="nil"/>
            </w:tcBorders>
          </w:tcPr>
          <w:p w:rsidR="001453BD" w:rsidRDefault="001453BD">
            <w:pPr>
              <w:spacing w:before="0"/>
              <w:rPr>
                <w:sz w:val="24"/>
                <w:szCs w:val="24"/>
              </w:rPr>
            </w:pPr>
          </w:p>
        </w:tc>
        <w:tc>
          <w:tcPr>
            <w:tcW w:w="1369" w:type="dxa"/>
            <w:tcBorders>
              <w:top w:val="nil"/>
              <w:left w:val="nil"/>
              <w:bottom w:val="nil"/>
              <w:right w:val="nil"/>
            </w:tcBorders>
          </w:tcPr>
          <w:p w:rsidR="001453BD" w:rsidRDefault="001453BD">
            <w:pPr>
              <w:spacing w:before="0"/>
              <w:rPr>
                <w:sz w:val="24"/>
                <w:szCs w:val="24"/>
                <w:u w:val="single"/>
              </w:rPr>
            </w:pPr>
          </w:p>
        </w:tc>
      </w:tr>
      <w:tr w:rsidR="001453BD">
        <w:tc>
          <w:tcPr>
            <w:tcW w:w="3652" w:type="dxa"/>
            <w:tcBorders>
              <w:top w:val="nil"/>
              <w:left w:val="nil"/>
              <w:bottom w:val="nil"/>
              <w:right w:val="nil"/>
            </w:tcBorders>
            <w:vAlign w:val="center"/>
          </w:tcPr>
          <w:p w:rsidR="001453BD" w:rsidRDefault="001453BD">
            <w:pPr>
              <w:spacing w:before="0"/>
              <w:rPr>
                <w:sz w:val="24"/>
                <w:szCs w:val="24"/>
              </w:rPr>
            </w:pPr>
            <w:r>
              <w:rPr>
                <w:sz w:val="24"/>
                <w:szCs w:val="24"/>
              </w:rPr>
              <w:t>Balance current year end</w:t>
            </w:r>
          </w:p>
        </w:tc>
        <w:tc>
          <w:tcPr>
            <w:tcW w:w="1147" w:type="dxa"/>
            <w:tcBorders>
              <w:top w:val="nil"/>
              <w:left w:val="nil"/>
              <w:bottom w:val="nil"/>
              <w:right w:val="nil"/>
            </w:tcBorders>
            <w:vAlign w:val="center"/>
          </w:tcPr>
          <w:p w:rsidR="001453BD" w:rsidRDefault="001453BD">
            <w:pPr>
              <w:spacing w:before="0"/>
              <w:jc w:val="right"/>
              <w:rPr>
                <w:sz w:val="24"/>
                <w:szCs w:val="24"/>
              </w:rPr>
            </w:pPr>
            <w:r>
              <w:rPr>
                <w:sz w:val="24"/>
                <w:szCs w:val="24"/>
              </w:rPr>
              <w:t>£1089.74</w:t>
            </w:r>
          </w:p>
          <w:p w:rsidR="001453BD" w:rsidRDefault="001453BD">
            <w:pPr>
              <w:spacing w:before="0"/>
              <w:jc w:val="right"/>
              <w:rPr>
                <w:sz w:val="24"/>
                <w:szCs w:val="24"/>
              </w:rPr>
            </w:pPr>
          </w:p>
        </w:tc>
        <w:tc>
          <w:tcPr>
            <w:tcW w:w="412" w:type="dxa"/>
            <w:tcBorders>
              <w:top w:val="nil"/>
              <w:left w:val="nil"/>
              <w:bottom w:val="nil"/>
              <w:right w:val="nil"/>
            </w:tcBorders>
          </w:tcPr>
          <w:p w:rsidR="001453BD" w:rsidRDefault="001453BD">
            <w:pPr>
              <w:spacing w:before="0"/>
              <w:rPr>
                <w:sz w:val="24"/>
                <w:szCs w:val="24"/>
              </w:rPr>
            </w:pPr>
          </w:p>
        </w:tc>
        <w:tc>
          <w:tcPr>
            <w:tcW w:w="3329" w:type="dxa"/>
            <w:tcBorders>
              <w:top w:val="nil"/>
              <w:left w:val="nil"/>
              <w:bottom w:val="nil"/>
              <w:right w:val="nil"/>
            </w:tcBorders>
          </w:tcPr>
          <w:p w:rsidR="001453BD" w:rsidRDefault="001453BD">
            <w:pPr>
              <w:spacing w:before="0"/>
              <w:rPr>
                <w:sz w:val="24"/>
                <w:szCs w:val="24"/>
              </w:rPr>
            </w:pPr>
          </w:p>
        </w:tc>
        <w:tc>
          <w:tcPr>
            <w:tcW w:w="1369" w:type="dxa"/>
            <w:tcBorders>
              <w:top w:val="nil"/>
              <w:left w:val="nil"/>
              <w:bottom w:val="nil"/>
              <w:right w:val="nil"/>
            </w:tcBorders>
          </w:tcPr>
          <w:p w:rsidR="001453BD" w:rsidRDefault="001453BD">
            <w:pPr>
              <w:spacing w:before="0"/>
              <w:rPr>
                <w:sz w:val="24"/>
                <w:szCs w:val="24"/>
                <w:u w:val="single"/>
              </w:rPr>
            </w:pPr>
          </w:p>
        </w:tc>
      </w:tr>
    </w:tbl>
    <w:p w:rsidR="001453BD" w:rsidRDefault="001453BD">
      <w:pPr>
        <w:rPr>
          <w:b/>
          <w:bCs/>
          <w:color w:val="FF0000"/>
          <w:sz w:val="26"/>
          <w:szCs w:val="26"/>
        </w:rPr>
      </w:pPr>
    </w:p>
    <w:p w:rsidR="001453BD" w:rsidRDefault="001453BD">
      <w:pPr>
        <w:rPr>
          <w:b/>
          <w:bCs/>
          <w:color w:val="FF0000"/>
          <w:sz w:val="26"/>
          <w:szCs w:val="26"/>
        </w:rPr>
      </w:pPr>
    </w:p>
    <w:sectPr w:rsidR="001453BD" w:rsidSect="001453BD">
      <w:footerReference w:type="default" r:id="rId7"/>
      <w:pgSz w:w="11906" w:h="16838"/>
      <w:pgMar w:top="1135" w:right="991" w:bottom="851" w:left="1440" w:header="708" w:footer="2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3BD" w:rsidRDefault="001453BD">
      <w:pPr>
        <w:spacing w:before="0"/>
      </w:pPr>
      <w:r>
        <w:separator/>
      </w:r>
    </w:p>
  </w:endnote>
  <w:endnote w:type="continuationSeparator" w:id="0">
    <w:p w:rsidR="001453BD" w:rsidRDefault="001453B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BD" w:rsidRDefault="001453BD">
    <w:pPr>
      <w:pStyle w:val="Footer"/>
      <w:jc w:val="right"/>
      <w:rPr>
        <w:rFonts w:ascii="Times New Roman" w:hAnsi="Times New Roman" w:cs="Times New Roman"/>
      </w:rP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p w:rsidR="001453BD" w:rsidRDefault="001453BD">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3BD" w:rsidRDefault="001453BD">
      <w:pPr>
        <w:spacing w:before="0"/>
      </w:pPr>
      <w:r>
        <w:separator/>
      </w:r>
    </w:p>
  </w:footnote>
  <w:footnote w:type="continuationSeparator" w:id="0">
    <w:p w:rsidR="001453BD" w:rsidRDefault="001453BD">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0D5A"/>
    <w:multiLevelType w:val="hybridMultilevel"/>
    <w:tmpl w:val="4566ABF2"/>
    <w:lvl w:ilvl="0" w:tplc="50E023D6">
      <w:start w:val="1"/>
      <w:numFmt w:val="decimal"/>
      <w:lvlText w:val="%1"/>
      <w:lvlJc w:val="left"/>
      <w:pPr>
        <w:ind w:left="720" w:hanging="360"/>
      </w:pPr>
      <w:rPr>
        <w:rFonts w:ascii="Times New Roman" w:hAnsi="Times New Roman" w:cs="Times New Roman" w:hint="default"/>
        <w:b/>
        <w:bCs/>
        <w:i w:val="0"/>
        <w:iCs w:val="0"/>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nsid w:val="044326DB"/>
    <w:multiLevelType w:val="hybridMultilevel"/>
    <w:tmpl w:val="B9767F5E"/>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BD59AA"/>
    <w:multiLevelType w:val="hybridMultilevel"/>
    <w:tmpl w:val="51BC1510"/>
    <w:lvl w:ilvl="0" w:tplc="4D6CBF4A">
      <w:start w:val="1"/>
      <w:numFmt w:val="lowerLetter"/>
      <w:lvlText w:val="%1)"/>
      <w:lvlJc w:val="left"/>
      <w:pPr>
        <w:ind w:left="1358" w:hanging="360"/>
      </w:pPr>
      <w:rPr>
        <w:rFonts w:ascii="Times New Roman" w:hAnsi="Times New Roman" w:cs="Times New Roman" w:hint="default"/>
      </w:rPr>
    </w:lvl>
    <w:lvl w:ilvl="1" w:tplc="08090003">
      <w:start w:val="1"/>
      <w:numFmt w:val="bullet"/>
      <w:lvlText w:val="o"/>
      <w:lvlJc w:val="left"/>
      <w:pPr>
        <w:ind w:left="2078" w:hanging="360"/>
      </w:pPr>
      <w:rPr>
        <w:rFonts w:ascii="Courier New" w:hAnsi="Courier New" w:cs="Courier New" w:hint="default"/>
      </w:rPr>
    </w:lvl>
    <w:lvl w:ilvl="2" w:tplc="08090005">
      <w:start w:val="1"/>
      <w:numFmt w:val="bullet"/>
      <w:lvlText w:val=""/>
      <w:lvlJc w:val="left"/>
      <w:pPr>
        <w:ind w:left="2798" w:hanging="360"/>
      </w:pPr>
      <w:rPr>
        <w:rFonts w:ascii="Wingdings" w:hAnsi="Wingdings" w:cs="Wingdings" w:hint="default"/>
      </w:rPr>
    </w:lvl>
    <w:lvl w:ilvl="3" w:tplc="08090001">
      <w:start w:val="1"/>
      <w:numFmt w:val="bullet"/>
      <w:lvlText w:val=""/>
      <w:lvlJc w:val="left"/>
      <w:pPr>
        <w:ind w:left="3518" w:hanging="360"/>
      </w:pPr>
      <w:rPr>
        <w:rFonts w:ascii="Symbol" w:hAnsi="Symbol" w:cs="Symbol" w:hint="default"/>
      </w:rPr>
    </w:lvl>
    <w:lvl w:ilvl="4" w:tplc="08090003">
      <w:start w:val="1"/>
      <w:numFmt w:val="bullet"/>
      <w:lvlText w:val="o"/>
      <w:lvlJc w:val="left"/>
      <w:pPr>
        <w:ind w:left="4238" w:hanging="360"/>
      </w:pPr>
      <w:rPr>
        <w:rFonts w:ascii="Courier New" w:hAnsi="Courier New" w:cs="Courier New" w:hint="default"/>
      </w:rPr>
    </w:lvl>
    <w:lvl w:ilvl="5" w:tplc="08090005">
      <w:start w:val="1"/>
      <w:numFmt w:val="bullet"/>
      <w:lvlText w:val=""/>
      <w:lvlJc w:val="left"/>
      <w:pPr>
        <w:ind w:left="4958" w:hanging="360"/>
      </w:pPr>
      <w:rPr>
        <w:rFonts w:ascii="Wingdings" w:hAnsi="Wingdings" w:cs="Wingdings" w:hint="default"/>
      </w:rPr>
    </w:lvl>
    <w:lvl w:ilvl="6" w:tplc="08090001">
      <w:start w:val="1"/>
      <w:numFmt w:val="bullet"/>
      <w:lvlText w:val=""/>
      <w:lvlJc w:val="left"/>
      <w:pPr>
        <w:ind w:left="5678" w:hanging="360"/>
      </w:pPr>
      <w:rPr>
        <w:rFonts w:ascii="Symbol" w:hAnsi="Symbol" w:cs="Symbol" w:hint="default"/>
      </w:rPr>
    </w:lvl>
    <w:lvl w:ilvl="7" w:tplc="08090003">
      <w:start w:val="1"/>
      <w:numFmt w:val="bullet"/>
      <w:lvlText w:val="o"/>
      <w:lvlJc w:val="left"/>
      <w:pPr>
        <w:ind w:left="6398" w:hanging="360"/>
      </w:pPr>
      <w:rPr>
        <w:rFonts w:ascii="Courier New" w:hAnsi="Courier New" w:cs="Courier New" w:hint="default"/>
      </w:rPr>
    </w:lvl>
    <w:lvl w:ilvl="8" w:tplc="08090005">
      <w:start w:val="1"/>
      <w:numFmt w:val="bullet"/>
      <w:lvlText w:val=""/>
      <w:lvlJc w:val="left"/>
      <w:pPr>
        <w:ind w:left="7118" w:hanging="360"/>
      </w:pPr>
      <w:rPr>
        <w:rFonts w:ascii="Wingdings" w:hAnsi="Wingdings" w:cs="Wingdings" w:hint="default"/>
      </w:rPr>
    </w:lvl>
  </w:abstractNum>
  <w:abstractNum w:abstractNumId="3">
    <w:nsid w:val="147B7093"/>
    <w:multiLevelType w:val="hybridMultilevel"/>
    <w:tmpl w:val="2512692C"/>
    <w:lvl w:ilvl="0" w:tplc="D512CB62">
      <w:start w:val="1"/>
      <w:numFmt w:val="lowerRoman"/>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
    <w:nsid w:val="14827D22"/>
    <w:multiLevelType w:val="hybridMultilevel"/>
    <w:tmpl w:val="97062BFE"/>
    <w:lvl w:ilvl="0" w:tplc="C14C1F90">
      <w:start w:val="1"/>
      <w:numFmt w:val="lowerLetter"/>
      <w:lvlText w:val="%1)"/>
      <w:lvlJc w:val="left"/>
      <w:pPr>
        <w:ind w:left="1358" w:hanging="360"/>
      </w:pPr>
      <w:rPr>
        <w:rFonts w:ascii="Times New Roman" w:hAnsi="Times New Roman" w:cs="Times New Roman" w:hint="default"/>
      </w:rPr>
    </w:lvl>
    <w:lvl w:ilvl="1" w:tplc="08090003">
      <w:start w:val="1"/>
      <w:numFmt w:val="bullet"/>
      <w:lvlText w:val="o"/>
      <w:lvlJc w:val="left"/>
      <w:pPr>
        <w:ind w:left="2078" w:hanging="360"/>
      </w:pPr>
      <w:rPr>
        <w:rFonts w:ascii="Courier New" w:hAnsi="Courier New" w:cs="Courier New" w:hint="default"/>
      </w:rPr>
    </w:lvl>
    <w:lvl w:ilvl="2" w:tplc="08090005">
      <w:start w:val="1"/>
      <w:numFmt w:val="bullet"/>
      <w:lvlText w:val=""/>
      <w:lvlJc w:val="left"/>
      <w:pPr>
        <w:ind w:left="2798" w:hanging="360"/>
      </w:pPr>
      <w:rPr>
        <w:rFonts w:ascii="Wingdings" w:hAnsi="Wingdings" w:cs="Wingdings" w:hint="default"/>
      </w:rPr>
    </w:lvl>
    <w:lvl w:ilvl="3" w:tplc="08090001">
      <w:start w:val="1"/>
      <w:numFmt w:val="bullet"/>
      <w:lvlText w:val=""/>
      <w:lvlJc w:val="left"/>
      <w:pPr>
        <w:ind w:left="3518" w:hanging="360"/>
      </w:pPr>
      <w:rPr>
        <w:rFonts w:ascii="Symbol" w:hAnsi="Symbol" w:cs="Symbol" w:hint="default"/>
      </w:rPr>
    </w:lvl>
    <w:lvl w:ilvl="4" w:tplc="08090003">
      <w:start w:val="1"/>
      <w:numFmt w:val="bullet"/>
      <w:lvlText w:val="o"/>
      <w:lvlJc w:val="left"/>
      <w:pPr>
        <w:ind w:left="4238" w:hanging="360"/>
      </w:pPr>
      <w:rPr>
        <w:rFonts w:ascii="Courier New" w:hAnsi="Courier New" w:cs="Courier New" w:hint="default"/>
      </w:rPr>
    </w:lvl>
    <w:lvl w:ilvl="5" w:tplc="08090005">
      <w:start w:val="1"/>
      <w:numFmt w:val="bullet"/>
      <w:lvlText w:val=""/>
      <w:lvlJc w:val="left"/>
      <w:pPr>
        <w:ind w:left="4958" w:hanging="360"/>
      </w:pPr>
      <w:rPr>
        <w:rFonts w:ascii="Wingdings" w:hAnsi="Wingdings" w:cs="Wingdings" w:hint="default"/>
      </w:rPr>
    </w:lvl>
    <w:lvl w:ilvl="6" w:tplc="08090001">
      <w:start w:val="1"/>
      <w:numFmt w:val="bullet"/>
      <w:lvlText w:val=""/>
      <w:lvlJc w:val="left"/>
      <w:pPr>
        <w:ind w:left="5678" w:hanging="360"/>
      </w:pPr>
      <w:rPr>
        <w:rFonts w:ascii="Symbol" w:hAnsi="Symbol" w:cs="Symbol" w:hint="default"/>
      </w:rPr>
    </w:lvl>
    <w:lvl w:ilvl="7" w:tplc="08090003">
      <w:start w:val="1"/>
      <w:numFmt w:val="bullet"/>
      <w:lvlText w:val="o"/>
      <w:lvlJc w:val="left"/>
      <w:pPr>
        <w:ind w:left="6398" w:hanging="360"/>
      </w:pPr>
      <w:rPr>
        <w:rFonts w:ascii="Courier New" w:hAnsi="Courier New" w:cs="Courier New" w:hint="default"/>
      </w:rPr>
    </w:lvl>
    <w:lvl w:ilvl="8" w:tplc="08090005">
      <w:start w:val="1"/>
      <w:numFmt w:val="bullet"/>
      <w:lvlText w:val=""/>
      <w:lvlJc w:val="left"/>
      <w:pPr>
        <w:ind w:left="7118" w:hanging="360"/>
      </w:pPr>
      <w:rPr>
        <w:rFonts w:ascii="Wingdings" w:hAnsi="Wingdings" w:cs="Wingdings" w:hint="default"/>
      </w:rPr>
    </w:lvl>
  </w:abstractNum>
  <w:abstractNum w:abstractNumId="5">
    <w:nsid w:val="19225E0F"/>
    <w:multiLevelType w:val="hybridMultilevel"/>
    <w:tmpl w:val="508C60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19C4208A"/>
    <w:multiLevelType w:val="hybridMultilevel"/>
    <w:tmpl w:val="3C8084AC"/>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7">
    <w:nsid w:val="22E307C5"/>
    <w:multiLevelType w:val="hybridMultilevel"/>
    <w:tmpl w:val="416A1236"/>
    <w:lvl w:ilvl="0" w:tplc="925E9918">
      <w:start w:val="1"/>
      <w:numFmt w:val="lowerLetter"/>
      <w:lvlText w:val="%1)"/>
      <w:lvlJc w:val="left"/>
      <w:pPr>
        <w:ind w:left="1358" w:hanging="360"/>
      </w:pPr>
      <w:rPr>
        <w:rFonts w:ascii="Times New Roman" w:hAnsi="Times New Roman" w:cs="Times New Roman" w:hint="default"/>
      </w:rPr>
    </w:lvl>
    <w:lvl w:ilvl="1" w:tplc="08090003">
      <w:start w:val="1"/>
      <w:numFmt w:val="bullet"/>
      <w:lvlText w:val="o"/>
      <w:lvlJc w:val="left"/>
      <w:pPr>
        <w:ind w:left="2078" w:hanging="360"/>
      </w:pPr>
      <w:rPr>
        <w:rFonts w:ascii="Courier New" w:hAnsi="Courier New" w:cs="Courier New" w:hint="default"/>
      </w:rPr>
    </w:lvl>
    <w:lvl w:ilvl="2" w:tplc="08090005">
      <w:start w:val="1"/>
      <w:numFmt w:val="bullet"/>
      <w:lvlText w:val=""/>
      <w:lvlJc w:val="left"/>
      <w:pPr>
        <w:ind w:left="2798" w:hanging="360"/>
      </w:pPr>
      <w:rPr>
        <w:rFonts w:ascii="Wingdings" w:hAnsi="Wingdings" w:cs="Wingdings" w:hint="default"/>
      </w:rPr>
    </w:lvl>
    <w:lvl w:ilvl="3" w:tplc="08090001">
      <w:start w:val="1"/>
      <w:numFmt w:val="bullet"/>
      <w:lvlText w:val=""/>
      <w:lvlJc w:val="left"/>
      <w:pPr>
        <w:ind w:left="3518" w:hanging="360"/>
      </w:pPr>
      <w:rPr>
        <w:rFonts w:ascii="Symbol" w:hAnsi="Symbol" w:cs="Symbol" w:hint="default"/>
      </w:rPr>
    </w:lvl>
    <w:lvl w:ilvl="4" w:tplc="08090003">
      <w:start w:val="1"/>
      <w:numFmt w:val="bullet"/>
      <w:lvlText w:val="o"/>
      <w:lvlJc w:val="left"/>
      <w:pPr>
        <w:ind w:left="4238" w:hanging="360"/>
      </w:pPr>
      <w:rPr>
        <w:rFonts w:ascii="Courier New" w:hAnsi="Courier New" w:cs="Courier New" w:hint="default"/>
      </w:rPr>
    </w:lvl>
    <w:lvl w:ilvl="5" w:tplc="08090005">
      <w:start w:val="1"/>
      <w:numFmt w:val="bullet"/>
      <w:lvlText w:val=""/>
      <w:lvlJc w:val="left"/>
      <w:pPr>
        <w:ind w:left="4958" w:hanging="360"/>
      </w:pPr>
      <w:rPr>
        <w:rFonts w:ascii="Wingdings" w:hAnsi="Wingdings" w:cs="Wingdings" w:hint="default"/>
      </w:rPr>
    </w:lvl>
    <w:lvl w:ilvl="6" w:tplc="08090001">
      <w:start w:val="1"/>
      <w:numFmt w:val="bullet"/>
      <w:lvlText w:val=""/>
      <w:lvlJc w:val="left"/>
      <w:pPr>
        <w:ind w:left="5678" w:hanging="360"/>
      </w:pPr>
      <w:rPr>
        <w:rFonts w:ascii="Symbol" w:hAnsi="Symbol" w:cs="Symbol" w:hint="default"/>
      </w:rPr>
    </w:lvl>
    <w:lvl w:ilvl="7" w:tplc="08090003">
      <w:start w:val="1"/>
      <w:numFmt w:val="bullet"/>
      <w:lvlText w:val="o"/>
      <w:lvlJc w:val="left"/>
      <w:pPr>
        <w:ind w:left="6398" w:hanging="360"/>
      </w:pPr>
      <w:rPr>
        <w:rFonts w:ascii="Courier New" w:hAnsi="Courier New" w:cs="Courier New" w:hint="default"/>
      </w:rPr>
    </w:lvl>
    <w:lvl w:ilvl="8" w:tplc="08090005">
      <w:start w:val="1"/>
      <w:numFmt w:val="bullet"/>
      <w:lvlText w:val=""/>
      <w:lvlJc w:val="left"/>
      <w:pPr>
        <w:ind w:left="7118" w:hanging="360"/>
      </w:pPr>
      <w:rPr>
        <w:rFonts w:ascii="Wingdings" w:hAnsi="Wingdings" w:cs="Wingdings" w:hint="default"/>
      </w:rPr>
    </w:lvl>
  </w:abstractNum>
  <w:abstractNum w:abstractNumId="8">
    <w:nsid w:val="292E057E"/>
    <w:multiLevelType w:val="hybridMultilevel"/>
    <w:tmpl w:val="D6C616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39081C31"/>
    <w:multiLevelType w:val="hybridMultilevel"/>
    <w:tmpl w:val="5D143FC0"/>
    <w:lvl w:ilvl="0" w:tplc="0809000F">
      <w:start w:val="1"/>
      <w:numFmt w:val="decimal"/>
      <w:lvlText w:val="%1."/>
      <w:lvlJc w:val="left"/>
      <w:pPr>
        <w:ind w:left="720" w:hanging="360"/>
      </w:pPr>
      <w:rPr>
        <w:rFonts w:ascii="Times New Roman" w:hAnsi="Times New Roman" w:cs="Times New Roman" w:hint="default"/>
      </w:rPr>
    </w:lvl>
    <w:lvl w:ilvl="1" w:tplc="08090001">
      <w:start w:val="1"/>
      <w:numFmt w:val="bullet"/>
      <w:lvlText w:val=""/>
      <w:lvlJc w:val="left"/>
      <w:pPr>
        <w:ind w:left="1440" w:hanging="360"/>
      </w:pPr>
      <w:rPr>
        <w:rFonts w:ascii="Symbol" w:hAnsi="Symbol" w:cs="Symbol" w:hint="default"/>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
    <w:nsid w:val="445A6CDF"/>
    <w:multiLevelType w:val="hybridMultilevel"/>
    <w:tmpl w:val="F3CA11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59914908"/>
    <w:multiLevelType w:val="hybridMultilevel"/>
    <w:tmpl w:val="0AA827A6"/>
    <w:lvl w:ilvl="0" w:tplc="B42A52B0">
      <w:start w:val="1"/>
      <w:numFmt w:val="lowerLetter"/>
      <w:lvlText w:val="%1)"/>
      <w:lvlJc w:val="left"/>
      <w:pPr>
        <w:ind w:left="1358"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2">
    <w:nsid w:val="65327F33"/>
    <w:multiLevelType w:val="hybridMultilevel"/>
    <w:tmpl w:val="430EF34C"/>
    <w:lvl w:ilvl="0" w:tplc="C55E4120">
      <w:start w:val="1"/>
      <w:numFmt w:val="lowerLetter"/>
      <w:lvlText w:val="%1)"/>
      <w:lvlJc w:val="left"/>
      <w:pPr>
        <w:ind w:left="1358"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3">
    <w:nsid w:val="69066686"/>
    <w:multiLevelType w:val="hybridMultilevel"/>
    <w:tmpl w:val="E94CC3D0"/>
    <w:lvl w:ilvl="0" w:tplc="925E9918">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4">
    <w:nsid w:val="6BA7343E"/>
    <w:multiLevelType w:val="hybridMultilevel"/>
    <w:tmpl w:val="EBF0D80A"/>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6DC148BA"/>
    <w:multiLevelType w:val="hybridMultilevel"/>
    <w:tmpl w:val="D666BF24"/>
    <w:lvl w:ilvl="0" w:tplc="A7D2C4E4">
      <w:start w:val="1"/>
      <w:numFmt w:val="lowerRoman"/>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6">
    <w:nsid w:val="7071714C"/>
    <w:multiLevelType w:val="hybridMultilevel"/>
    <w:tmpl w:val="655870C8"/>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78B331C5"/>
    <w:multiLevelType w:val="multilevel"/>
    <w:tmpl w:val="78165CAE"/>
    <w:lvl w:ilvl="0">
      <w:start w:val="1"/>
      <w:numFmt w:val="decimal"/>
      <w:pStyle w:val="Heading1"/>
      <w:lvlText w:val="%1."/>
      <w:lvlJc w:val="left"/>
      <w:pPr>
        <w:tabs>
          <w:tab w:val="num" w:pos="360"/>
        </w:tabs>
        <w:ind w:left="360" w:hanging="360"/>
      </w:pPr>
      <w:rPr>
        <w:rFonts w:ascii="Times New Roman" w:hAnsi="Times New Roman" w:cs="Times New Roman" w:hint="default"/>
      </w:rPr>
    </w:lvl>
    <w:lvl w:ilvl="1">
      <w:start w:val="1"/>
      <w:numFmt w:val="decimal"/>
      <w:pStyle w:val="Heading2"/>
      <w:lvlText w:val="%1.%2."/>
      <w:lvlJc w:val="left"/>
      <w:pPr>
        <w:tabs>
          <w:tab w:val="num" w:pos="1080"/>
        </w:tabs>
        <w:ind w:left="792" w:hanging="432"/>
      </w:pPr>
      <w:rPr>
        <w:rFonts w:ascii="Times New Roman" w:hAnsi="Times New Roman" w:cs="Times New Roman" w:hint="default"/>
      </w:rPr>
    </w:lvl>
    <w:lvl w:ilvl="2">
      <w:start w:val="1"/>
      <w:numFmt w:val="decimal"/>
      <w:pStyle w:val="Heading3"/>
      <w:lvlText w:val="%1.%2.%3."/>
      <w:lvlJc w:val="left"/>
      <w:pPr>
        <w:tabs>
          <w:tab w:val="num" w:pos="1800"/>
        </w:tabs>
        <w:ind w:left="1224" w:hanging="504"/>
      </w:pPr>
      <w:rPr>
        <w:rFonts w:ascii="Times New Roman" w:hAnsi="Times New Roman" w:cs="Times New Roman" w:hint="default"/>
      </w:rPr>
    </w:lvl>
    <w:lvl w:ilvl="3">
      <w:start w:val="1"/>
      <w:numFmt w:val="decimal"/>
      <w:pStyle w:val="Heading4"/>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num w:numId="1">
    <w:abstractNumId w:val="17"/>
  </w:num>
  <w:num w:numId="2">
    <w:abstractNumId w:val="17"/>
  </w:num>
  <w:num w:numId="3">
    <w:abstractNumId w:val="17"/>
  </w:num>
  <w:num w:numId="4">
    <w:abstractNumId w:val="17"/>
  </w:num>
  <w:num w:numId="5">
    <w:abstractNumId w:val="0"/>
  </w:num>
  <w:num w:numId="6">
    <w:abstractNumId w:val="7"/>
  </w:num>
  <w:num w:numId="7">
    <w:abstractNumId w:val="13"/>
  </w:num>
  <w:num w:numId="8">
    <w:abstractNumId w:val="4"/>
  </w:num>
  <w:num w:numId="9">
    <w:abstractNumId w:val="11"/>
  </w:num>
  <w:num w:numId="10">
    <w:abstractNumId w:val="15"/>
  </w:num>
  <w:num w:numId="11">
    <w:abstractNumId w:val="12"/>
  </w:num>
  <w:num w:numId="12">
    <w:abstractNumId w:val="6"/>
  </w:num>
  <w:num w:numId="13">
    <w:abstractNumId w:val="9"/>
  </w:num>
  <w:num w:numId="14">
    <w:abstractNumId w:val="8"/>
  </w:num>
  <w:num w:numId="15">
    <w:abstractNumId w:val="3"/>
  </w:num>
  <w:num w:numId="16">
    <w:abstractNumId w:val="2"/>
  </w:num>
  <w:num w:numId="17">
    <w:abstractNumId w:val="10"/>
  </w:num>
  <w:num w:numId="18">
    <w:abstractNumId w:val="5"/>
  </w:num>
  <w:num w:numId="19">
    <w:abstractNumId w:val="16"/>
  </w:num>
  <w:num w:numId="20">
    <w:abstractNumId w:val="1"/>
  </w:num>
  <w:num w:numId="21">
    <w:abstractNumId w:val="1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3BD"/>
    <w:rsid w:val="001453B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before="120"/>
    </w:pPr>
    <w:rPr>
      <w:rFonts w:ascii="Calibri" w:hAnsi="Calibri" w:cs="Calibri"/>
      <w:lang w:eastAsia="en-US"/>
    </w:rPr>
  </w:style>
  <w:style w:type="paragraph" w:styleId="Heading1">
    <w:name w:val="heading 1"/>
    <w:aliases w:val="Chapter,Titre de niveau 1 GIE,Überschrift 1 GSS1,h1"/>
    <w:basedOn w:val="Normal"/>
    <w:next w:val="Normal"/>
    <w:link w:val="Heading1Char"/>
    <w:uiPriority w:val="99"/>
    <w:qFormat/>
    <w:pPr>
      <w:pageBreakBefore/>
      <w:numPr>
        <w:numId w:val="4"/>
      </w:numPr>
      <w:spacing w:line="360" w:lineRule="auto"/>
      <w:outlineLvl w:val="0"/>
    </w:pPr>
    <w:rPr>
      <w:rFonts w:ascii="Book Antiqua" w:hAnsi="Book Antiqua" w:cs="Book Antiqua"/>
      <w:b/>
      <w:bCs/>
      <w:sz w:val="32"/>
      <w:szCs w:val="32"/>
      <w:lang w:val="en-US" w:eastAsia="de-DE"/>
    </w:rPr>
  </w:style>
  <w:style w:type="paragraph" w:styleId="Heading2">
    <w:name w:val="heading 2"/>
    <w:aliases w:val="Char Char,Char,Überschrift 2 GSS1"/>
    <w:basedOn w:val="Normal"/>
    <w:next w:val="Normal"/>
    <w:link w:val="Heading2Char"/>
    <w:uiPriority w:val="99"/>
    <w:qFormat/>
    <w:pPr>
      <w:numPr>
        <w:ilvl w:val="1"/>
        <w:numId w:val="4"/>
      </w:numPr>
      <w:spacing w:after="60" w:line="360" w:lineRule="auto"/>
      <w:outlineLvl w:val="1"/>
    </w:pPr>
    <w:rPr>
      <w:rFonts w:ascii="Book Antiqua" w:hAnsi="Book Antiqua" w:cs="Book Antiqua"/>
      <w:b/>
      <w:bCs/>
      <w:sz w:val="28"/>
      <w:szCs w:val="28"/>
      <w:lang w:val="en-US" w:eastAsia="de-DE"/>
    </w:rPr>
  </w:style>
  <w:style w:type="paragraph" w:styleId="Heading3">
    <w:name w:val="heading 3"/>
    <w:basedOn w:val="Normal"/>
    <w:next w:val="Normal"/>
    <w:link w:val="Heading3Char"/>
    <w:uiPriority w:val="99"/>
    <w:qFormat/>
    <w:pPr>
      <w:numPr>
        <w:ilvl w:val="2"/>
        <w:numId w:val="4"/>
      </w:numPr>
      <w:spacing w:after="60" w:line="360" w:lineRule="auto"/>
      <w:outlineLvl w:val="2"/>
    </w:pPr>
    <w:rPr>
      <w:b/>
      <w:bCs/>
      <w:sz w:val="28"/>
      <w:szCs w:val="28"/>
      <w:lang w:val="en-US"/>
    </w:rPr>
  </w:style>
  <w:style w:type="paragraph" w:styleId="Heading4">
    <w:name w:val="heading 4"/>
    <w:aliases w:val="Heading 4dsg,Heading 4-,Headline 4"/>
    <w:basedOn w:val="Normal"/>
    <w:next w:val="Normal"/>
    <w:link w:val="Heading4Char"/>
    <w:autoRedefine/>
    <w:uiPriority w:val="99"/>
    <w:qFormat/>
    <w:pPr>
      <w:keepNext/>
      <w:numPr>
        <w:ilvl w:val="3"/>
        <w:numId w:val="3"/>
      </w:numPr>
      <w:spacing w:before="240" w:after="60" w:line="360" w:lineRule="auto"/>
      <w:outlineLvl w:val="3"/>
    </w:pPr>
    <w:rPr>
      <w:rFonts w:ascii="Book Antiqua" w:hAnsi="Book Antiqua" w:cs="Book Antiqua"/>
      <w:b/>
      <w:bCs/>
      <w:sz w:val="24"/>
      <w:szCs w:val="24"/>
      <w:lang w:val="en-US" w:eastAsia="de-DE"/>
    </w:rPr>
  </w:style>
  <w:style w:type="paragraph" w:styleId="Heading5">
    <w:name w:val="heading 5"/>
    <w:aliases w:val="Headline 5"/>
    <w:basedOn w:val="Normal"/>
    <w:next w:val="Normal"/>
    <w:link w:val="Heading5Char"/>
    <w:uiPriority w:val="99"/>
    <w:qFormat/>
    <w:pPr>
      <w:tabs>
        <w:tab w:val="left" w:pos="851"/>
        <w:tab w:val="num" w:pos="3240"/>
      </w:tabs>
      <w:spacing w:before="240" w:after="60"/>
      <w:ind w:left="2880"/>
      <w:jc w:val="both"/>
      <w:outlineLvl w:val="4"/>
    </w:pPr>
    <w:rPr>
      <w:b/>
      <w:bCs/>
      <w:i/>
      <w:iCs/>
      <w:sz w:val="26"/>
      <w:szCs w:val="26"/>
      <w:lang w:val="de-DE" w:eastAsia="de-DE"/>
    </w:rPr>
  </w:style>
  <w:style w:type="paragraph" w:styleId="Heading6">
    <w:name w:val="heading 6"/>
    <w:basedOn w:val="Normal"/>
    <w:next w:val="Normal"/>
    <w:link w:val="Heading6Char"/>
    <w:uiPriority w:val="99"/>
    <w:qFormat/>
    <w:pPr>
      <w:tabs>
        <w:tab w:val="left" w:pos="851"/>
        <w:tab w:val="num" w:pos="3960"/>
      </w:tabs>
      <w:spacing w:before="240" w:after="60"/>
      <w:ind w:left="3600"/>
      <w:jc w:val="both"/>
      <w:outlineLvl w:val="5"/>
    </w:pPr>
    <w:rPr>
      <w:b/>
      <w:bCs/>
      <w:sz w:val="20"/>
      <w:szCs w:val="20"/>
      <w:lang w:val="de-DE" w:eastAsia="de-DE"/>
    </w:rPr>
  </w:style>
  <w:style w:type="paragraph" w:styleId="Heading7">
    <w:name w:val="heading 7"/>
    <w:aliases w:val="FIGTITLE"/>
    <w:basedOn w:val="Normal"/>
    <w:next w:val="Normal"/>
    <w:link w:val="Heading7Char"/>
    <w:uiPriority w:val="99"/>
    <w:qFormat/>
    <w:pPr>
      <w:tabs>
        <w:tab w:val="left" w:pos="851"/>
        <w:tab w:val="num" w:pos="4680"/>
      </w:tabs>
      <w:spacing w:before="240" w:after="60"/>
      <w:ind w:left="4320"/>
      <w:jc w:val="both"/>
      <w:outlineLvl w:val="6"/>
    </w:pPr>
    <w:rPr>
      <w:sz w:val="24"/>
      <w:szCs w:val="24"/>
      <w:lang w:val="de-DE" w:eastAsia="de-DE"/>
    </w:rPr>
  </w:style>
  <w:style w:type="paragraph" w:styleId="Heading8">
    <w:name w:val="heading 8"/>
    <w:aliases w:val="TTITLE"/>
    <w:basedOn w:val="Normal"/>
    <w:next w:val="Normal"/>
    <w:link w:val="Heading8Char"/>
    <w:uiPriority w:val="99"/>
    <w:qFormat/>
    <w:pPr>
      <w:tabs>
        <w:tab w:val="left" w:pos="851"/>
        <w:tab w:val="num" w:pos="5400"/>
      </w:tabs>
      <w:spacing w:before="240" w:after="60"/>
      <w:ind w:left="5040"/>
      <w:jc w:val="both"/>
      <w:outlineLvl w:val="7"/>
    </w:pPr>
    <w:rPr>
      <w:i/>
      <w:iCs/>
      <w:sz w:val="24"/>
      <w:szCs w:val="24"/>
      <w:lang w:val="de-DE" w:eastAsia="de-DE"/>
    </w:rPr>
  </w:style>
  <w:style w:type="paragraph" w:styleId="Heading9">
    <w:name w:val="heading 9"/>
    <w:aliases w:val="DO NOT USE"/>
    <w:basedOn w:val="Normal"/>
    <w:next w:val="Normal"/>
    <w:link w:val="Heading9Char"/>
    <w:uiPriority w:val="99"/>
    <w:qFormat/>
    <w:pPr>
      <w:tabs>
        <w:tab w:val="left" w:pos="851"/>
        <w:tab w:val="num" w:pos="6120"/>
      </w:tabs>
      <w:spacing w:before="240" w:after="60"/>
      <w:ind w:left="5760"/>
      <w:jc w:val="both"/>
      <w:outlineLvl w:val="8"/>
    </w:pPr>
    <w:rPr>
      <w:rFonts w:ascii="Cambria" w:hAnsi="Cambria" w:cs="Cambria"/>
      <w:sz w:val="20"/>
      <w:szCs w:val="20"/>
      <w:lang w:val="de-DE" w:eastAsia="de-D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Titre de niveau 1 GIE Char,Überschrift 1 GSS1 Char,h1 Char"/>
    <w:basedOn w:val="DefaultParagraphFont"/>
    <w:link w:val="Heading1"/>
    <w:uiPriority w:val="99"/>
    <w:rPr>
      <w:rFonts w:ascii="Book Antiqua" w:hAnsi="Book Antiqua" w:cs="Book Antiqua"/>
      <w:b/>
      <w:bCs/>
      <w:sz w:val="24"/>
      <w:szCs w:val="24"/>
      <w:lang w:val="en-US" w:eastAsia="de-DE"/>
    </w:rPr>
  </w:style>
  <w:style w:type="character" w:customStyle="1" w:styleId="Heading2Char">
    <w:name w:val="Heading 2 Char"/>
    <w:aliases w:val="Char Char Char,Char Char1,Überschrift 2 GSS1 Char"/>
    <w:basedOn w:val="DefaultParagraphFont"/>
    <w:link w:val="Heading2"/>
    <w:uiPriority w:val="99"/>
    <w:rPr>
      <w:rFonts w:ascii="Cambria" w:hAnsi="Cambria" w:cs="Cambria"/>
      <w:b/>
      <w:bCs/>
      <w:color w:val="auto"/>
      <w:sz w:val="26"/>
      <w:szCs w:val="26"/>
      <w:lang w:val="de-DE" w:eastAsia="de-DE"/>
    </w:rPr>
  </w:style>
  <w:style w:type="character" w:customStyle="1" w:styleId="Heading3Char">
    <w:name w:val="Heading 3 Char"/>
    <w:basedOn w:val="DefaultParagraphFont"/>
    <w:link w:val="Heading3"/>
    <w:uiPriority w:val="99"/>
    <w:rPr>
      <w:b/>
      <w:bCs/>
      <w:sz w:val="26"/>
      <w:szCs w:val="26"/>
      <w:lang w:val="en-US"/>
    </w:rPr>
  </w:style>
  <w:style w:type="character" w:customStyle="1" w:styleId="Heading4Char">
    <w:name w:val="Heading 4 Char"/>
    <w:aliases w:val="Heading 4dsg Char,Heading 4- Char,Headline 4 Char"/>
    <w:basedOn w:val="DefaultParagraphFont"/>
    <w:link w:val="Heading4"/>
    <w:uiPriority w:val="99"/>
    <w:rPr>
      <w:rFonts w:ascii="Book Antiqua" w:hAnsi="Book Antiqua" w:cs="Book Antiqua"/>
      <w:b/>
      <w:bCs/>
      <w:sz w:val="28"/>
      <w:szCs w:val="28"/>
      <w:lang w:val="en-US" w:eastAsia="de-DE"/>
    </w:rPr>
  </w:style>
  <w:style w:type="character" w:customStyle="1" w:styleId="Heading5Char">
    <w:name w:val="Heading 5 Char"/>
    <w:aliases w:val="Headline 5 Char"/>
    <w:basedOn w:val="DefaultParagraphFont"/>
    <w:link w:val="Heading5"/>
    <w:uiPriority w:val="99"/>
    <w:rPr>
      <w:rFonts w:ascii="Calibri" w:hAnsi="Calibri" w:cs="Calibri"/>
      <w:b/>
      <w:bCs/>
      <w:i/>
      <w:iCs/>
      <w:sz w:val="26"/>
      <w:szCs w:val="26"/>
      <w:lang w:val="de-DE" w:eastAsia="de-DE"/>
    </w:rPr>
  </w:style>
  <w:style w:type="character" w:customStyle="1" w:styleId="Heading6Char">
    <w:name w:val="Heading 6 Char"/>
    <w:basedOn w:val="DefaultParagraphFont"/>
    <w:link w:val="Heading6"/>
    <w:uiPriority w:val="99"/>
    <w:rPr>
      <w:rFonts w:ascii="Calibri" w:hAnsi="Calibri" w:cs="Calibri"/>
      <w:b/>
      <w:bCs/>
      <w:lang w:val="de-DE" w:eastAsia="de-DE"/>
    </w:rPr>
  </w:style>
  <w:style w:type="character" w:customStyle="1" w:styleId="Heading7Char">
    <w:name w:val="Heading 7 Char"/>
    <w:aliases w:val="FIGTITLE Char"/>
    <w:basedOn w:val="DefaultParagraphFont"/>
    <w:link w:val="Heading7"/>
    <w:uiPriority w:val="99"/>
    <w:rPr>
      <w:rFonts w:ascii="Calibri" w:hAnsi="Calibri" w:cs="Calibri"/>
      <w:sz w:val="24"/>
      <w:szCs w:val="24"/>
      <w:lang w:val="de-DE" w:eastAsia="de-DE"/>
    </w:rPr>
  </w:style>
  <w:style w:type="character" w:customStyle="1" w:styleId="Heading8Char">
    <w:name w:val="Heading 8 Char"/>
    <w:aliases w:val="TTITLE Char"/>
    <w:basedOn w:val="DefaultParagraphFont"/>
    <w:link w:val="Heading8"/>
    <w:uiPriority w:val="99"/>
    <w:rPr>
      <w:rFonts w:ascii="Calibri" w:hAnsi="Calibri" w:cs="Calibri"/>
      <w:i/>
      <w:iCs/>
      <w:sz w:val="24"/>
      <w:szCs w:val="24"/>
      <w:lang w:val="de-DE" w:eastAsia="de-DE"/>
    </w:rPr>
  </w:style>
  <w:style w:type="character" w:customStyle="1" w:styleId="Heading9Char">
    <w:name w:val="Heading 9 Char"/>
    <w:aliases w:val="DO NOT USE Char"/>
    <w:basedOn w:val="DefaultParagraphFont"/>
    <w:link w:val="Heading9"/>
    <w:uiPriority w:val="99"/>
    <w:rPr>
      <w:rFonts w:ascii="Cambria" w:hAnsi="Cambria" w:cs="Cambria"/>
      <w:lang w:val="de-DE" w:eastAsia="de-DE"/>
    </w:rPr>
  </w:style>
  <w:style w:type="character" w:customStyle="1" w:styleId="Heading2Char1">
    <w:name w:val="Heading 2 Char1"/>
    <w:aliases w:val="Char Char Char1,Char Char11,Überschrift 2 GSS1 Char1"/>
    <w:uiPriority w:val="99"/>
    <w:rPr>
      <w:rFonts w:ascii="Book Antiqua" w:hAnsi="Book Antiqua" w:cs="Book Antiqua"/>
      <w:b/>
      <w:bCs/>
      <w:sz w:val="28"/>
      <w:szCs w:val="28"/>
      <w:lang w:val="en-US" w:eastAsia="de-DE"/>
    </w:rPr>
  </w:style>
  <w:style w:type="paragraph" w:styleId="Caption">
    <w:name w:val="caption"/>
    <w:basedOn w:val="Normal"/>
    <w:next w:val="Normal"/>
    <w:uiPriority w:val="99"/>
    <w:qFormat/>
    <w:pPr>
      <w:tabs>
        <w:tab w:val="left" w:pos="851"/>
      </w:tabs>
      <w:spacing w:after="120"/>
      <w:jc w:val="both"/>
    </w:pPr>
    <w:rPr>
      <w:rFonts w:ascii="Arial" w:hAnsi="Arial" w:cs="Arial"/>
      <w:b/>
      <w:bCs/>
      <w:sz w:val="20"/>
      <w:szCs w:val="20"/>
    </w:rPr>
  </w:style>
  <w:style w:type="paragraph" w:styleId="Title">
    <w:name w:val="Title"/>
    <w:basedOn w:val="Normal"/>
    <w:link w:val="TitleChar"/>
    <w:uiPriority w:val="99"/>
    <w:qFormat/>
    <w:pPr>
      <w:spacing w:before="600" w:after="600"/>
      <w:jc w:val="center"/>
    </w:pPr>
    <w:rPr>
      <w:rFonts w:ascii="Cambria" w:hAnsi="Cambria" w:cs="Cambria"/>
      <w:b/>
      <w:bCs/>
      <w:kern w:val="28"/>
      <w:sz w:val="32"/>
      <w:szCs w:val="32"/>
      <w:lang w:val="de-DE" w:eastAsia="de-DE"/>
    </w:rPr>
  </w:style>
  <w:style w:type="character" w:customStyle="1" w:styleId="TitleChar">
    <w:name w:val="Title Char"/>
    <w:basedOn w:val="DefaultParagraphFont"/>
    <w:link w:val="Title"/>
    <w:uiPriority w:val="99"/>
    <w:rPr>
      <w:rFonts w:ascii="Cambria" w:hAnsi="Cambria" w:cs="Cambria"/>
      <w:b/>
      <w:bCs/>
      <w:kern w:val="28"/>
      <w:sz w:val="32"/>
      <w:szCs w:val="32"/>
      <w:lang w:val="de-DE" w:eastAsia="de-DE"/>
    </w:rPr>
  </w:style>
  <w:style w:type="paragraph" w:styleId="ListParagraph">
    <w:name w:val="List Paragraph"/>
    <w:basedOn w:val="Normal"/>
    <w:uiPriority w:val="99"/>
    <w:qFormat/>
    <w:pPr>
      <w:spacing w:after="200" w:line="276" w:lineRule="auto"/>
      <w:ind w:left="720"/>
    </w:pPr>
  </w:style>
  <w:style w:type="paragraph" w:styleId="TOCHeading">
    <w:name w:val="TOC Heading"/>
    <w:basedOn w:val="Heading1"/>
    <w:next w:val="Normal"/>
    <w:uiPriority w:val="99"/>
    <w:qFormat/>
    <w:pPr>
      <w:keepNext/>
      <w:keepLines/>
      <w:pageBreakBefore w:val="0"/>
      <w:numPr>
        <w:numId w:val="0"/>
      </w:numPr>
      <w:spacing w:before="480" w:line="276" w:lineRule="auto"/>
      <w:outlineLvl w:val="9"/>
    </w:pPr>
    <w:rPr>
      <w:rFonts w:ascii="Cambria" w:hAnsi="Cambria" w:cs="Cambria"/>
      <w:sz w:val="28"/>
      <w:szCs w:val="28"/>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before="0"/>
    </w:pPr>
  </w:style>
  <w:style w:type="character" w:customStyle="1" w:styleId="HeaderChar">
    <w:name w:val="Header Char"/>
    <w:basedOn w:val="DefaultParagraphFont"/>
    <w:link w:val="Header"/>
    <w:uiPriority w:val="99"/>
    <w:rPr>
      <w:rFonts w:ascii="Times New Roman" w:eastAsia="Times New Roman" w:hAnsi="Times New Roman" w:cs="Times New Roman"/>
      <w:sz w:val="22"/>
      <w:szCs w:val="22"/>
    </w:rPr>
  </w:style>
  <w:style w:type="paragraph" w:styleId="Footer">
    <w:name w:val="footer"/>
    <w:basedOn w:val="Normal"/>
    <w:link w:val="FooterChar"/>
    <w:uiPriority w:val="99"/>
    <w:pPr>
      <w:tabs>
        <w:tab w:val="center" w:pos="4513"/>
        <w:tab w:val="right" w:pos="9026"/>
      </w:tabs>
      <w:spacing w:before="0"/>
    </w:pPr>
  </w:style>
  <w:style w:type="character" w:customStyle="1" w:styleId="FooterChar">
    <w:name w:val="Footer Char"/>
    <w:basedOn w:val="DefaultParagraphFont"/>
    <w:link w:val="Footer"/>
    <w:uiPriority w:val="99"/>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0</Words>
  <Characters>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 REGISTER - LEA VALLEY GROUP</dc:title>
  <dc:subject/>
  <dc:creator>Miles</dc:creator>
  <cp:keywords/>
  <dc:description/>
  <cp:lastModifiedBy>Chidwick</cp:lastModifiedBy>
  <cp:revision>3</cp:revision>
  <cp:lastPrinted>2018-01-22T15:54:00Z</cp:lastPrinted>
  <dcterms:created xsi:type="dcterms:W3CDTF">2018-01-24T10:17:00Z</dcterms:created>
  <dcterms:modified xsi:type="dcterms:W3CDTF">2018-01-24T10:18:00Z</dcterms:modified>
</cp:coreProperties>
</file>